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9"/>
        </w:rPr>
      </w:pPr>
    </w:p>
    <w:p>
      <w:pPr>
        <w:pStyle w:val="BodyText"/>
        <w:spacing w:line="20" w:lineRule="exact"/>
        <w:ind w:left="17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6.45pt;height:.5pt;mso-position-horizontal-relative:char;mso-position-vertical-relative:line" id="docshapegroup3" coordorigin="0,0" coordsize="9129,10">
            <v:rect style="position:absolute;left:0;top:0;width:9129;height:10" id="docshape4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pStyle w:val="Title"/>
      </w:pPr>
      <w:r>
        <w:rPr>
          <w:spacing w:val="-1"/>
        </w:rPr>
        <w:t>无机非金属材料专业教学培养方案</w:t>
      </w:r>
    </w:p>
    <w:p>
      <w:pPr>
        <w:pStyle w:val="BodyText"/>
        <w:rPr>
          <w:sz w:val="47"/>
        </w:rPr>
      </w:pPr>
    </w:p>
    <w:p>
      <w:pPr>
        <w:spacing w:before="1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一、专业特色</w:t>
      </w:r>
    </w:p>
    <w:p>
      <w:pPr>
        <w:pStyle w:val="BodyText"/>
        <w:spacing w:line="304" w:lineRule="auto" w:before="126"/>
        <w:ind w:left="198" w:right="189" w:firstLine="420"/>
        <w:jc w:val="both"/>
      </w:pPr>
      <w:r>
        <w:rPr>
          <w:spacing w:val="-2"/>
        </w:rPr>
        <w:t>华东理工大学</w:t>
      </w:r>
      <w:r>
        <w:rPr>
          <w:rFonts w:ascii="Times New Roman" w:hAnsi="Times New Roman" w:eastAsia="Times New Roman"/>
          <w:spacing w:val="-2"/>
        </w:rPr>
        <w:t>“</w:t>
      </w:r>
      <w:r>
        <w:rPr>
          <w:spacing w:val="-2"/>
        </w:rPr>
        <w:t>无机非金属材料工程</w:t>
      </w:r>
      <w:r>
        <w:rPr>
          <w:rFonts w:ascii="Times New Roman" w:hAnsi="Times New Roman" w:eastAsia="Times New Roman"/>
          <w:spacing w:val="-2"/>
        </w:rPr>
        <w:t>”</w:t>
      </w:r>
      <w:r>
        <w:rPr>
          <w:spacing w:val="-2"/>
        </w:rPr>
        <w:t>专业创办于</w:t>
      </w:r>
      <w:r>
        <w:rPr>
          <w:rFonts w:ascii="Times New Roman" w:hAnsi="Times New Roman" w:eastAsia="Times New Roman"/>
          <w:spacing w:val="-2"/>
        </w:rPr>
        <w:t>1952</w:t>
      </w:r>
      <w:r>
        <w:rPr>
          <w:spacing w:val="-2"/>
        </w:rPr>
        <w:t>年，为全国最早创办此专业的高校之一， </w:t>
      </w:r>
      <w:r>
        <w:rPr>
          <w:rFonts w:ascii="Times New Roman" w:hAnsi="Times New Roman" w:eastAsia="Times New Roman"/>
          <w:spacing w:val="-2"/>
        </w:rPr>
        <w:t>2019</w:t>
      </w:r>
      <w:r>
        <w:rPr>
          <w:spacing w:val="-2"/>
        </w:rPr>
        <w:t>年获批国家级一流本科建设专业。专业所依托的材料学学科是国家重点（培育）学科、上海市</w:t>
      </w:r>
      <w:r>
        <w:rPr>
          <w:spacing w:val="-2"/>
        </w:rPr>
        <w:t>重点学科，是国家</w:t>
      </w:r>
      <w:r>
        <w:rPr>
          <w:rFonts w:ascii="Times New Roman" w:hAnsi="Times New Roman" w:eastAsia="Times New Roman"/>
          <w:spacing w:val="-2"/>
        </w:rPr>
        <w:t>“211”</w:t>
      </w:r>
      <w:r>
        <w:rPr>
          <w:spacing w:val="-2"/>
        </w:rPr>
        <w:t>工程建设的重点。</w:t>
      </w:r>
      <w:r>
        <w:rPr>
          <w:rFonts w:ascii="Times New Roman" w:hAnsi="Times New Roman" w:eastAsia="Times New Roman"/>
          <w:spacing w:val="-2"/>
        </w:rPr>
        <w:t>2003</w:t>
      </w:r>
      <w:r>
        <w:rPr>
          <w:spacing w:val="-2"/>
        </w:rPr>
        <w:t>年建立材料科学与工程一级学科博士点和博士后科研</w:t>
      </w:r>
      <w:r>
        <w:rPr>
          <w:spacing w:val="-2"/>
        </w:rPr>
        <w:t>流动站，</w:t>
      </w:r>
      <w:r>
        <w:rPr>
          <w:rFonts w:ascii="Times New Roman" w:hAnsi="Times New Roman" w:eastAsia="Times New Roman"/>
          <w:spacing w:val="-2"/>
        </w:rPr>
        <w:t>2012</w:t>
      </w:r>
      <w:r>
        <w:rPr>
          <w:rFonts w:ascii="Times New Roman" w:hAnsi="Times New Roman" w:eastAsia="Times New Roman"/>
          <w:spacing w:val="-12"/>
        </w:rPr>
        <w:t> </w:t>
      </w:r>
      <w:r>
        <w:rPr>
          <w:spacing w:val="-2"/>
        </w:rPr>
        <w:t>年</w:t>
      </w:r>
      <w:r>
        <w:rPr>
          <w:rFonts w:ascii="Times New Roman" w:hAnsi="Times New Roman" w:eastAsia="Times New Roman"/>
          <w:spacing w:val="-2"/>
        </w:rPr>
        <w:t>“</w:t>
      </w:r>
      <w:r>
        <w:rPr>
          <w:spacing w:val="-2"/>
        </w:rPr>
        <w:t>材料科学与工程</w:t>
      </w:r>
      <w:r>
        <w:rPr>
          <w:rFonts w:ascii="Times New Roman" w:hAnsi="Times New Roman" w:eastAsia="Times New Roman"/>
          <w:spacing w:val="-2"/>
        </w:rPr>
        <w:t>”</w:t>
      </w:r>
      <w:r>
        <w:rPr>
          <w:spacing w:val="-2"/>
        </w:rPr>
        <w:t>被批准为上海市高校一流学科（</w:t>
      </w:r>
      <w:r>
        <w:rPr>
          <w:rFonts w:ascii="Times New Roman" w:hAnsi="Times New Roman" w:eastAsia="Times New Roman"/>
          <w:spacing w:val="-2"/>
        </w:rPr>
        <w:t>B</w:t>
      </w:r>
      <w:r>
        <w:rPr>
          <w:spacing w:val="-2"/>
        </w:rPr>
        <w:t>类）。</w:t>
      </w:r>
      <w:r>
        <w:rPr>
          <w:rFonts w:ascii="Times New Roman" w:hAnsi="Times New Roman" w:eastAsia="Times New Roman"/>
          <w:spacing w:val="-2"/>
        </w:rPr>
        <w:t>2017</w:t>
      </w:r>
      <w:r>
        <w:rPr>
          <w:spacing w:val="-2"/>
        </w:rPr>
        <w:t>年</w:t>
      </w:r>
      <w:r>
        <w:rPr>
          <w:rFonts w:ascii="Times New Roman" w:hAnsi="Times New Roman" w:eastAsia="Times New Roman"/>
          <w:spacing w:val="-2"/>
        </w:rPr>
        <w:t>“</w:t>
      </w:r>
      <w:r>
        <w:rPr>
          <w:spacing w:val="-2"/>
        </w:rPr>
        <w:t>材料科学与工程</w:t>
      </w:r>
      <w:r>
        <w:rPr>
          <w:rFonts w:ascii="Times New Roman" w:hAnsi="Times New Roman" w:eastAsia="Times New Roman"/>
          <w:spacing w:val="-2"/>
        </w:rPr>
        <w:t>”</w:t>
      </w:r>
      <w:r>
        <w:rPr>
          <w:spacing w:val="-2"/>
        </w:rPr>
        <w:t>入选国家</w:t>
      </w:r>
      <w:r>
        <w:rPr>
          <w:rFonts w:ascii="Times New Roman" w:hAnsi="Times New Roman" w:eastAsia="Times New Roman"/>
          <w:spacing w:val="-2"/>
        </w:rPr>
        <w:t>“</w:t>
      </w:r>
      <w:r>
        <w:rPr>
          <w:spacing w:val="-2"/>
        </w:rPr>
        <w:t>双一流学科</w:t>
      </w:r>
      <w:r>
        <w:rPr>
          <w:rFonts w:ascii="Times New Roman" w:hAnsi="Times New Roman" w:eastAsia="Times New Roman"/>
          <w:spacing w:val="-2"/>
        </w:rPr>
        <w:t>”</w:t>
      </w:r>
      <w:r>
        <w:rPr>
          <w:spacing w:val="-2"/>
        </w:rPr>
        <w:t>建设。专业以高层次的学科建设构建高水平的教学平台，以高素质的学术队</w:t>
      </w:r>
      <w:r>
        <w:rPr>
          <w:spacing w:val="-2"/>
        </w:rPr>
        <w:t>伍和前沿的科学研究确保高质量的教学与人才培养。本专业以超细材料制备与应用教育部重点实验</w:t>
      </w:r>
      <w:r>
        <w:rPr>
          <w:spacing w:val="-2"/>
        </w:rPr>
        <w:t>室和国家医用生物材料动员中心为依托，并设有国家级宝石检测中心。</w:t>
      </w:r>
    </w:p>
    <w:p>
      <w:pPr>
        <w:pStyle w:val="BodyText"/>
        <w:spacing w:line="304" w:lineRule="auto" w:before="112"/>
        <w:ind w:left="198" w:right="190" w:firstLine="420"/>
        <w:jc w:val="both"/>
      </w:pPr>
      <w:r>
        <w:rPr>
          <w:spacing w:val="-7"/>
        </w:rPr>
        <w:t>本专业在 </w:t>
      </w:r>
      <w:r>
        <w:rPr>
          <w:rFonts w:ascii="Times New Roman" w:eastAsia="Times New Roman"/>
          <w:spacing w:val="-2"/>
        </w:rPr>
        <w:t>2018</w:t>
      </w:r>
      <w:r>
        <w:rPr>
          <w:rFonts w:ascii="Times New Roman" w:eastAsia="Times New Roman"/>
          <w:spacing w:val="-11"/>
        </w:rPr>
        <w:t> </w:t>
      </w:r>
      <w:r>
        <w:rPr>
          <w:spacing w:val="-2"/>
        </w:rPr>
        <w:t>年通过国家工程教育专业认证。在六十余年的发展与建设中，为国家培养了大批</w:t>
      </w:r>
      <w:r>
        <w:rPr>
          <w:spacing w:val="-2"/>
        </w:rPr>
        <w:t>优秀人才，形成了自己的办学特色。现以特种玻璃、功能陶瓷、无机生物材料以及宝玉石检测为主</w:t>
      </w:r>
      <w:r>
        <w:rPr>
          <w:spacing w:val="-2"/>
        </w:rPr>
        <w:t>要研究特色。专业以无机材料科学和工程为知识结构的两大支撑点，并将两者有机结合。专业培养</w:t>
      </w:r>
      <w:r>
        <w:rPr>
          <w:spacing w:val="-2"/>
        </w:rPr>
        <w:t>基础扎实，实践能力强，富有国际视野和创新精神，能不断学习，满足无机非金属材料相关学科岗</w:t>
      </w:r>
      <w:r>
        <w:rPr>
          <w:spacing w:val="-2"/>
        </w:rPr>
        <w:t>位的国家和经济发展需求的高素质社会英才。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40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二、培养目标</w:t>
      </w:r>
    </w:p>
    <w:p>
      <w:pPr>
        <w:pStyle w:val="BodyText"/>
        <w:spacing w:line="304" w:lineRule="auto" w:before="218"/>
        <w:ind w:left="198" w:right="190" w:firstLine="420"/>
        <w:jc w:val="both"/>
      </w:pPr>
      <w:r>
        <w:rPr>
          <w:spacing w:val="-2"/>
        </w:rPr>
        <w:t>本专业培养德智体美劳全面发展，适应国家无机非金属材料及其相关领域经济建设需求；具有</w:t>
      </w:r>
      <w:r>
        <w:rPr>
          <w:spacing w:val="-4"/>
        </w:rPr>
        <w:t>良好的社会责任感、心理素质和交流能力，具备较强的创新精神、团队精神、国际视野和管理能力，</w:t>
      </w:r>
      <w:r>
        <w:rPr>
          <w:spacing w:val="-2"/>
        </w:rPr>
        <w:t>能够在无机非金属材料工业及其相关领域，尤其在特种玻璃和功能陶瓷行业，从事产品生产、工程</w:t>
      </w:r>
      <w:r>
        <w:rPr>
          <w:spacing w:val="-2"/>
        </w:rPr>
        <w:t>设计、技术开发、科学研究、经营管理等方面工作的高层次工程技术人才。</w:t>
      </w:r>
    </w:p>
    <w:p>
      <w:pPr>
        <w:pStyle w:val="BodyText"/>
        <w:spacing w:line="265" w:lineRule="exact"/>
        <w:ind w:left="618"/>
      </w:pPr>
      <w:r>
        <w:rPr>
          <w:spacing w:val="-3"/>
        </w:rPr>
        <w:t>预计本专业学生在毕业五年左右的职业发展中达到：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302" w:lineRule="auto" w:before="72" w:after="0"/>
        <w:ind w:left="198" w:right="194" w:firstLine="420"/>
        <w:jc w:val="left"/>
        <w:rPr>
          <w:sz w:val="21"/>
        </w:rPr>
      </w:pPr>
      <w:r>
        <w:rPr>
          <w:spacing w:val="-2"/>
          <w:sz w:val="21"/>
        </w:rPr>
        <w:t>能够系统研究、分析和解决无机非金属材料及相关领域技术开发、设计、生产制备、经营</w:t>
      </w:r>
      <w:r>
        <w:rPr>
          <w:spacing w:val="-2"/>
          <w:sz w:val="21"/>
        </w:rPr>
        <w:t>管理等专业材料及相关领域的工程问题；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304" w:lineRule="auto" w:before="1" w:after="0"/>
        <w:ind w:left="198" w:right="190" w:firstLine="420"/>
        <w:jc w:val="left"/>
        <w:rPr>
          <w:sz w:val="21"/>
        </w:rPr>
      </w:pPr>
      <w:r>
        <w:rPr>
          <w:spacing w:val="-2"/>
          <w:sz w:val="21"/>
        </w:rPr>
        <w:t>能以社会责任感、法律和道德修养、安全与环境意识、可持续发展和经济等方面的视角理</w:t>
      </w:r>
      <w:r>
        <w:rPr>
          <w:spacing w:val="-2"/>
          <w:sz w:val="21"/>
        </w:rPr>
        <w:t>解和解决无机非金属材料及相关领域的工程问题；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304" w:lineRule="auto" w:before="0" w:after="0"/>
        <w:ind w:left="198" w:right="191" w:firstLine="420"/>
        <w:jc w:val="left"/>
        <w:rPr>
          <w:sz w:val="21"/>
        </w:rPr>
      </w:pPr>
      <w:r>
        <w:rPr>
          <w:spacing w:val="-7"/>
          <w:w w:val="100"/>
          <w:sz w:val="21"/>
        </w:rPr>
        <w:t>适应独立和团队工作环境，具有与同事、专业的客户和普通公众进行有效沟通和交流并</w:t>
      </w:r>
      <w:r>
        <w:rPr>
          <w:spacing w:val="-2"/>
          <w:w w:val="100"/>
          <w:sz w:val="21"/>
        </w:rPr>
        <w:t>获取信息的能力；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302" w:lineRule="auto" w:before="0" w:after="0"/>
        <w:ind w:left="198" w:right="189" w:firstLine="420"/>
        <w:jc w:val="left"/>
        <w:rPr>
          <w:sz w:val="21"/>
        </w:rPr>
      </w:pPr>
      <w:r>
        <w:rPr>
          <w:spacing w:val="-2"/>
          <w:sz w:val="21"/>
        </w:rPr>
        <w:t>具有终身学习意识、创新意识和国际视野，在适应竞争环境、职业发展和领导能力上表现</w:t>
      </w:r>
      <w:r>
        <w:rPr>
          <w:spacing w:val="-4"/>
          <w:sz w:val="21"/>
        </w:rPr>
        <w:t>出色。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198" w:right="0" w:firstLine="0"/>
        <w:jc w:val="left"/>
        <w:rPr>
          <w:sz w:val="28"/>
        </w:rPr>
      </w:pPr>
      <w:r>
        <w:rPr>
          <w:spacing w:val="-3"/>
          <w:sz w:val="28"/>
        </w:rPr>
        <w:t>三、毕业要求及其指标点说明</w:t>
      </w:r>
    </w:p>
    <w:p>
      <w:pPr>
        <w:spacing w:after="0"/>
        <w:jc w:val="left"/>
        <w:rPr>
          <w:sz w:val="28"/>
        </w:rPr>
        <w:sectPr>
          <w:headerReference w:type="default" r:id="rId5"/>
          <w:type w:val="continuous"/>
          <w:pgSz w:w="11910" w:h="16840"/>
          <w:pgMar w:header="860" w:footer="0" w:top="1040" w:bottom="280" w:left="1220" w:right="1220"/>
          <w:pgNumType w:start="1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56.45pt;height:.5pt;mso-position-horizontal-relative:char;mso-position-vertical-relative:line" id="docshapegroup5" coordorigin="0,0" coordsize="9129,10">
            <v:rect style="position:absolute;left:0;top:0;width:9129;height:10" id="docshape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 w:after="1"/>
        <w:rPr>
          <w:sz w:val="19"/>
        </w:rPr>
      </w:pPr>
    </w:p>
    <w:tbl>
      <w:tblPr>
        <w:tblW w:w="0" w:type="auto"/>
        <w:jc w:val="left"/>
        <w:tblInd w:w="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5"/>
        <w:gridCol w:w="5675"/>
      </w:tblGrid>
      <w:tr>
        <w:trPr>
          <w:trHeight w:val="448" w:hRule="atLeast"/>
        </w:trPr>
        <w:tc>
          <w:tcPr>
            <w:tcW w:w="2905" w:type="dxa"/>
            <w:shd w:val="clear" w:color="auto" w:fill="DBE4F0"/>
          </w:tcPr>
          <w:p>
            <w:pPr>
              <w:pStyle w:val="TableParagraph"/>
              <w:spacing w:line="375" w:lineRule="exact"/>
              <w:ind w:left="1019" w:right="98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</w:t>
            </w:r>
          </w:p>
        </w:tc>
        <w:tc>
          <w:tcPr>
            <w:tcW w:w="5675" w:type="dxa"/>
            <w:shd w:val="clear" w:color="auto" w:fill="DBE4F0"/>
          </w:tcPr>
          <w:p>
            <w:pPr>
              <w:pStyle w:val="TableParagraph"/>
              <w:spacing w:line="375" w:lineRule="exact"/>
              <w:ind w:left="116" w:right="8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毕业要求指标点分解与说明</w:t>
            </w:r>
          </w:p>
        </w:tc>
      </w:tr>
      <w:tr>
        <w:trPr>
          <w:trHeight w:val="1021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340" w:lineRule="exact" w:before="125"/>
              <w:ind w:left="109" w:right="-29"/>
              <w:rPr>
                <w:rFonts w:ascii="宋体" w:eastAsia="宋体"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z w:val="21"/>
              </w:rPr>
              <w:t>品德修养：</w:t>
            </w:r>
            <w:r>
              <w:rPr>
                <w:rFonts w:ascii="宋体" w:eastAsia="宋体"/>
                <w:sz w:val="21"/>
              </w:rPr>
              <w:t>尊重历史规律，</w:t>
            </w:r>
            <w:r>
              <w:rPr>
                <w:rFonts w:ascii="宋体" w:eastAsia="宋体"/>
                <w:spacing w:val="-2"/>
                <w:sz w:val="21"/>
              </w:rPr>
              <w:t>把握基本国情，掌握科学的世</w:t>
            </w:r>
            <w:r>
              <w:rPr>
                <w:rFonts w:ascii="宋体" w:eastAsia="宋体"/>
                <w:spacing w:val="-2"/>
                <w:sz w:val="21"/>
              </w:rPr>
              <w:t>界观和方法论，践行社会主义</w:t>
            </w:r>
            <w:r>
              <w:rPr>
                <w:rFonts w:ascii="宋体" w:eastAsia="宋体"/>
                <w:spacing w:val="-2"/>
                <w:sz w:val="21"/>
              </w:rPr>
              <w:t>核心价值观，具有人文社会科</w:t>
            </w:r>
            <w:r>
              <w:rPr>
                <w:rFonts w:ascii="宋体" w:eastAsia="宋体"/>
                <w:spacing w:val="-2"/>
                <w:sz w:val="21"/>
              </w:rPr>
              <w:t>学素养和社会责任感。</w:t>
            </w:r>
          </w:p>
        </w:tc>
        <w:tc>
          <w:tcPr>
            <w:tcW w:w="5675" w:type="dxa"/>
          </w:tcPr>
          <w:p>
            <w:pPr>
              <w:pStyle w:val="TableParagraph"/>
              <w:spacing w:line="304" w:lineRule="auto" w:before="3"/>
              <w:ind w:left="109" w:right="68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1.1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具有辩证唯物主义和历史唯物主义的世界观，能够把握</w:t>
            </w:r>
            <w:r>
              <w:rPr>
                <w:rFonts w:ascii="宋体" w:eastAsia="宋体"/>
                <w:spacing w:val="-3"/>
                <w:sz w:val="21"/>
              </w:rPr>
              <w:t>历史发展趋势，认清基本国情，把握新时代赋予的新使命，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认识和理解社会主义核心价值观，具有人文社会科学素养。</w:t>
            </w:r>
          </w:p>
        </w:tc>
      </w:tr>
      <w:tr>
        <w:trPr>
          <w:trHeight w:val="1021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</w:tcPr>
          <w:p>
            <w:pPr>
              <w:pStyle w:val="TableParagraph"/>
              <w:spacing w:line="304" w:lineRule="auto" w:before="3"/>
              <w:ind w:left="109" w:right="72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1.2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pacing w:val="-9"/>
                <w:sz w:val="21"/>
              </w:rPr>
              <w:t>理解个人与社会的关系，维护国家利益，具有推动民族复</w:t>
            </w:r>
            <w:r>
              <w:rPr>
                <w:rFonts w:ascii="宋体" w:eastAsia="宋体"/>
                <w:spacing w:val="-3"/>
                <w:sz w:val="21"/>
              </w:rPr>
              <w:t>兴和社会进步的责任感，掌握辩证唯物主义方法论，践行社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会主义核心价值观。</w:t>
            </w:r>
          </w:p>
        </w:tc>
      </w:tr>
      <w:tr>
        <w:trPr>
          <w:trHeight w:val="670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278" w:lineRule="auto" w:before="135"/>
              <w:ind w:left="109" w:right="58"/>
              <w:jc w:val="both"/>
              <w:rPr>
                <w:rFonts w:ascii="宋体" w:eastAsia="宋体"/>
                <w:sz w:val="21"/>
              </w:rPr>
            </w:pPr>
            <w:r>
              <w:rPr>
                <w:b/>
                <w:spacing w:val="-2"/>
                <w:sz w:val="21"/>
              </w:rPr>
              <w:t>2.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工程知识：</w:t>
            </w:r>
            <w:r>
              <w:rPr>
                <w:rFonts w:ascii="宋体" w:eastAsia="宋体"/>
                <w:spacing w:val="-2"/>
                <w:sz w:val="21"/>
              </w:rPr>
              <w:t>能够将数学、自</w:t>
            </w:r>
            <w:r>
              <w:rPr>
                <w:rFonts w:ascii="宋体" w:eastAsia="宋体"/>
                <w:spacing w:val="-4"/>
                <w:sz w:val="21"/>
              </w:rPr>
              <w:t>然科学、工程基础和专业知识</w:t>
            </w:r>
            <w:r>
              <w:rPr>
                <w:rFonts w:ascii="宋体" w:eastAsia="宋体"/>
                <w:spacing w:val="11"/>
                <w:sz w:val="21"/>
              </w:rPr>
              <w:t>用于解决无机非金属材料与</w:t>
            </w:r>
          </w:p>
          <w:p>
            <w:pPr>
              <w:pStyle w:val="TableParagraph"/>
              <w:spacing w:line="304" w:lineRule="auto" w:before="18"/>
              <w:ind w:left="109" w:right="58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10"/>
                <w:sz w:val="21"/>
              </w:rPr>
              <w:t>工程及相关领域的复杂工程</w:t>
            </w:r>
            <w:r>
              <w:rPr>
                <w:rFonts w:ascii="宋体" w:eastAsia="宋体"/>
                <w:spacing w:val="-4"/>
                <w:sz w:val="21"/>
              </w:rPr>
              <w:t>问题。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2-1</w:t>
            </w:r>
            <w:r>
              <w:rPr>
                <w:spacing w:val="5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能对无机非金属材料与工程及相关领域复杂工程问题用</w:t>
            </w:r>
          </w:p>
          <w:p>
            <w:pPr>
              <w:pStyle w:val="TableParagraph"/>
              <w:spacing w:before="7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数学、自然科学、工程基础和专业知识进行正确的表述。</w:t>
            </w:r>
          </w:p>
        </w:tc>
      </w:tr>
      <w:tr>
        <w:trPr>
          <w:trHeight w:val="680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0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2-2</w:t>
            </w:r>
            <w:r>
              <w:rPr>
                <w:spacing w:val="5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能够将相关知识和方法用于推演、分析无机非金属材料</w:t>
            </w:r>
          </w:p>
          <w:p>
            <w:pPr>
              <w:pStyle w:val="TableParagraph"/>
              <w:spacing w:before="7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制备与加工的复杂工程问题。</w:t>
            </w:r>
          </w:p>
        </w:tc>
      </w:tr>
      <w:tr>
        <w:trPr>
          <w:trHeight w:val="690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"/>
              <w:ind w:left="10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2-3</w:t>
            </w:r>
            <w:r>
              <w:rPr>
                <w:spacing w:val="55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能够将相关知识和数学模型方法用于无机非金属材料与</w:t>
            </w:r>
          </w:p>
          <w:p>
            <w:pPr>
              <w:pStyle w:val="TableParagraph"/>
              <w:spacing w:before="7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工程及相关过程的设计、制造、控制和改进。</w:t>
            </w:r>
          </w:p>
        </w:tc>
      </w:tr>
      <w:tr>
        <w:trPr>
          <w:trHeight w:val="1011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340" w:lineRule="exact" w:before="142"/>
              <w:ind w:left="109" w:right="58"/>
              <w:jc w:val="both"/>
              <w:rPr>
                <w:rFonts w:ascii="宋体" w:eastAsia="宋体"/>
                <w:sz w:val="21"/>
              </w:rPr>
            </w:pPr>
            <w:r>
              <w:rPr>
                <w:b/>
                <w:spacing w:val="-2"/>
                <w:sz w:val="21"/>
              </w:rPr>
              <w:t>3.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问题分析：</w:t>
            </w:r>
            <w:r>
              <w:rPr>
                <w:rFonts w:ascii="宋体" w:eastAsia="宋体"/>
                <w:spacing w:val="-2"/>
                <w:sz w:val="21"/>
              </w:rPr>
              <w:t>能够应用数学、</w:t>
            </w:r>
            <w:r>
              <w:rPr>
                <w:rFonts w:ascii="宋体" w:eastAsia="宋体"/>
                <w:spacing w:val="-4"/>
                <w:sz w:val="21"/>
              </w:rPr>
              <w:t>自然科学、工程科学和专业知</w:t>
            </w:r>
            <w:r>
              <w:rPr>
                <w:rFonts w:ascii="宋体" w:eastAsia="宋体"/>
                <w:spacing w:val="-4"/>
                <w:sz w:val="21"/>
              </w:rPr>
              <w:t>识的基本原理，并通过文献信</w:t>
            </w:r>
            <w:r>
              <w:rPr>
                <w:rFonts w:ascii="宋体" w:eastAsia="宋体"/>
                <w:spacing w:val="-4"/>
                <w:sz w:val="21"/>
              </w:rPr>
              <w:t>息，识别、表达、研究分析无</w:t>
            </w:r>
            <w:r>
              <w:rPr>
                <w:rFonts w:ascii="宋体" w:eastAsia="宋体"/>
                <w:spacing w:val="11"/>
                <w:sz w:val="21"/>
              </w:rPr>
              <w:t>机非金属材料与工程及相关</w:t>
            </w:r>
          </w:p>
          <w:p>
            <w:pPr>
              <w:pStyle w:val="TableParagraph"/>
              <w:spacing w:line="302" w:lineRule="auto" w:before="66"/>
              <w:ind w:left="109" w:right="7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领域的复杂工程问题，以获得</w:t>
            </w:r>
            <w:r>
              <w:rPr>
                <w:rFonts w:ascii="宋体" w:eastAsia="宋体"/>
                <w:spacing w:val="-2"/>
                <w:sz w:val="21"/>
              </w:rPr>
              <w:t>有效的结论。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5"/>
              <w:ind w:left="109" w:right="74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3-1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pacing w:val="-12"/>
                <w:sz w:val="21"/>
              </w:rPr>
              <w:t>能够用数学、自然科学、工程科学和专业知识判断和识别</w:t>
            </w:r>
            <w:r>
              <w:rPr>
                <w:rFonts w:ascii="宋体" w:eastAsia="宋体"/>
                <w:spacing w:val="-1"/>
                <w:sz w:val="21"/>
              </w:rPr>
              <w:t>无机非金属材料与工程及相关领域复杂工程问题的关键环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节和参数。</w:t>
            </w:r>
          </w:p>
        </w:tc>
      </w:tr>
      <w:tr>
        <w:trPr>
          <w:trHeight w:val="682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0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3-2</w:t>
            </w:r>
            <w:r>
              <w:rPr>
                <w:spacing w:val="20"/>
                <w:sz w:val="21"/>
              </w:rPr>
              <w:t> </w:t>
            </w:r>
            <w:r>
              <w:rPr>
                <w:rFonts w:ascii="宋体" w:eastAsia="宋体"/>
                <w:spacing w:val="-11"/>
                <w:sz w:val="21"/>
              </w:rPr>
              <w:t>能理解解决方案的多样性，并结合文献信息，从解决复杂</w:t>
            </w:r>
          </w:p>
          <w:p>
            <w:pPr>
              <w:pStyle w:val="TableParagraph"/>
              <w:spacing w:before="7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工程问题的多种方案中寻求优选方案。</w:t>
            </w:r>
          </w:p>
        </w:tc>
      </w:tr>
      <w:tr>
        <w:trPr>
          <w:trHeight w:val="1031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 w:before="12"/>
              <w:ind w:left="109" w:right="72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3-3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pacing w:val="-12"/>
                <w:sz w:val="21"/>
              </w:rPr>
              <w:t>能运用基本原理，结合文献信息，分析无机非金属材料制</w:t>
            </w:r>
            <w:r>
              <w:rPr>
                <w:rFonts w:ascii="宋体" w:eastAsia="宋体"/>
                <w:spacing w:val="-3"/>
                <w:sz w:val="21"/>
              </w:rPr>
              <w:t>备与加工方案中工艺、设备、环境等影响因素，并得出有效</w:t>
            </w:r>
          </w:p>
          <w:p>
            <w:pPr>
              <w:pStyle w:val="TableParagraph"/>
              <w:spacing w:line="268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结论。</w:t>
            </w:r>
          </w:p>
        </w:tc>
      </w:tr>
      <w:tr>
        <w:trPr>
          <w:trHeight w:val="1011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before="1"/>
              <w:rPr>
                <w:rFonts w:ascii="宋体"/>
                <w:sz w:val="23"/>
              </w:rPr>
            </w:pPr>
          </w:p>
          <w:p>
            <w:pPr>
              <w:pStyle w:val="TableParagraph"/>
              <w:spacing w:line="340" w:lineRule="exact"/>
              <w:ind w:left="109" w:right="58"/>
              <w:jc w:val="both"/>
              <w:rPr>
                <w:rFonts w:ascii="宋体" w:eastAsia="宋体"/>
                <w:sz w:val="21"/>
              </w:rPr>
            </w:pPr>
            <w:r>
              <w:rPr>
                <w:b/>
                <w:spacing w:val="-2"/>
                <w:sz w:val="21"/>
              </w:rPr>
              <w:t>4.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设计</w:t>
            </w:r>
            <w:r>
              <w:rPr>
                <w:b/>
                <w:spacing w:val="-2"/>
                <w:sz w:val="21"/>
              </w:rPr>
              <w:t>/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开发解决方案：</w:t>
            </w:r>
            <w:r>
              <w:rPr>
                <w:rFonts w:ascii="宋体" w:eastAsia="宋体"/>
                <w:spacing w:val="-2"/>
                <w:sz w:val="21"/>
              </w:rPr>
              <w:t>在考虑</w:t>
            </w:r>
            <w:r>
              <w:rPr>
                <w:rFonts w:ascii="宋体" w:eastAsia="宋体"/>
                <w:spacing w:val="-4"/>
                <w:sz w:val="21"/>
              </w:rPr>
              <w:t>安全、环境、法律法规等相关</w:t>
            </w:r>
            <w:r>
              <w:rPr>
                <w:rFonts w:ascii="宋体" w:eastAsia="宋体"/>
                <w:spacing w:val="-4"/>
                <w:sz w:val="21"/>
              </w:rPr>
              <w:t>标准，以及社会、健康、文化</w:t>
            </w:r>
            <w:r>
              <w:rPr>
                <w:rFonts w:ascii="宋体" w:eastAsia="宋体"/>
                <w:spacing w:val="-4"/>
                <w:sz w:val="21"/>
              </w:rPr>
              <w:t>等制约因素的前提下，能够针</w:t>
            </w:r>
            <w:r>
              <w:rPr>
                <w:rFonts w:ascii="宋体" w:eastAsia="宋体"/>
                <w:spacing w:val="11"/>
                <w:sz w:val="21"/>
              </w:rPr>
              <w:t>对无机非金属材料复杂工程</w:t>
            </w:r>
          </w:p>
          <w:p>
            <w:pPr>
              <w:pStyle w:val="TableParagraph"/>
              <w:spacing w:line="302" w:lineRule="auto" w:before="66"/>
              <w:ind w:left="109" w:right="58"/>
              <w:jc w:val="both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问题进行配方、工艺、单元过</w:t>
            </w:r>
            <w:r>
              <w:rPr>
                <w:rFonts w:ascii="宋体" w:eastAsia="宋体"/>
                <w:spacing w:val="10"/>
                <w:sz w:val="21"/>
              </w:rPr>
              <w:t>程及流程进计，制定解决方</w:t>
            </w:r>
            <w:r>
              <w:rPr>
                <w:rFonts w:ascii="宋体" w:eastAsia="宋体"/>
                <w:spacing w:val="-4"/>
                <w:sz w:val="21"/>
              </w:rPr>
              <w:t>案，并在设计和开发过程中体</w:t>
            </w:r>
            <w:r>
              <w:rPr>
                <w:rFonts w:ascii="宋体" w:eastAsia="宋体"/>
                <w:spacing w:val="-2"/>
                <w:sz w:val="21"/>
              </w:rPr>
              <w:t>现创新意识。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3"/>
              <w:ind w:left="109" w:right="73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4-1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掌握无机非金属材料工程设计和产品开发全周期、全流</w:t>
            </w:r>
            <w:r>
              <w:rPr>
                <w:rFonts w:ascii="宋体" w:eastAsia="宋体"/>
                <w:spacing w:val="-2"/>
                <w:sz w:val="21"/>
              </w:rPr>
              <w:t>程的基本设计</w:t>
            </w:r>
            <w:r>
              <w:rPr>
                <w:spacing w:val="-2"/>
                <w:sz w:val="21"/>
              </w:rPr>
              <w:t>/</w:t>
            </w:r>
            <w:r>
              <w:rPr>
                <w:rFonts w:ascii="宋体" w:eastAsia="宋体"/>
                <w:spacing w:val="-10"/>
                <w:sz w:val="21"/>
              </w:rPr>
              <w:t>开发方法和技术，了解影响设计目标和技术方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案的各种因素。</w:t>
            </w:r>
          </w:p>
        </w:tc>
      </w:tr>
      <w:tr>
        <w:trPr>
          <w:trHeight w:val="999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4" w:lineRule="auto"/>
              <w:ind w:left="109" w:right="70"/>
              <w:rPr>
                <w:rFonts w:ascii="宋体" w:eastAsia="宋体"/>
                <w:sz w:val="21"/>
              </w:rPr>
            </w:pPr>
            <w:r>
              <w:rPr>
                <w:spacing w:val="-6"/>
                <w:sz w:val="21"/>
              </w:rPr>
              <w:t>4-2 </w:t>
            </w:r>
            <w:r>
              <w:rPr>
                <w:rFonts w:ascii="宋体" w:eastAsia="宋体"/>
                <w:spacing w:val="-6"/>
                <w:sz w:val="21"/>
              </w:rPr>
              <w:t>能在设计过程中考虑安全、健康、法律、文化及环境等制</w:t>
            </w:r>
            <w:r>
              <w:rPr>
                <w:rFonts w:ascii="宋体" w:eastAsia="宋体"/>
                <w:spacing w:val="-3"/>
                <w:sz w:val="21"/>
              </w:rPr>
              <w:t>约因素，通过技术及其经济评价完成无机非金属材料开发中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的单元（工序）</w:t>
            </w:r>
            <w:r>
              <w:rPr>
                <w:rFonts w:ascii="宋体" w:eastAsia="宋体"/>
                <w:spacing w:val="-5"/>
                <w:sz w:val="21"/>
              </w:rPr>
              <w:t>设计。</w:t>
            </w:r>
          </w:p>
        </w:tc>
      </w:tr>
      <w:tr>
        <w:trPr>
          <w:trHeight w:val="1002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2" w:lineRule="auto"/>
              <w:ind w:left="109" w:right="72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4-3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pacing w:val="-8"/>
                <w:sz w:val="21"/>
              </w:rPr>
              <w:t>能进行无机非金属材料制备、加工过程的工程计算，工艺</w:t>
            </w:r>
            <w:r>
              <w:rPr>
                <w:rFonts w:ascii="宋体" w:eastAsia="宋体"/>
                <w:spacing w:val="-4"/>
                <w:sz w:val="21"/>
              </w:rPr>
              <w:t>流程及车间布置设计等，并对设计</w:t>
            </w:r>
            <w:r>
              <w:rPr>
                <w:spacing w:val="-4"/>
                <w:sz w:val="21"/>
              </w:rPr>
              <w:t>/</w:t>
            </w:r>
            <w:r>
              <w:rPr>
                <w:rFonts w:ascii="宋体" w:eastAsia="宋体"/>
                <w:spacing w:val="-5"/>
                <w:sz w:val="21"/>
              </w:rPr>
              <w:t>开发方案进行优选。并在</w:t>
            </w:r>
          </w:p>
          <w:p>
            <w:pPr>
              <w:pStyle w:val="TableParagraph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设计和开发过程中体现创新意识。</w:t>
            </w:r>
          </w:p>
        </w:tc>
      </w:tr>
      <w:tr>
        <w:trPr>
          <w:trHeight w:val="671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4-4</w:t>
            </w:r>
            <w:r>
              <w:rPr>
                <w:spacing w:val="14"/>
                <w:sz w:val="21"/>
              </w:rPr>
              <w:t> </w:t>
            </w:r>
            <w:r>
              <w:rPr>
                <w:rFonts w:ascii="宋体" w:eastAsia="宋体"/>
                <w:spacing w:val="-9"/>
                <w:sz w:val="21"/>
              </w:rPr>
              <w:t>能在无机非金属材料设计开发过程中考虑社会、安全、健</w:t>
            </w:r>
          </w:p>
          <w:p>
            <w:pPr>
              <w:pStyle w:val="TableParagraph"/>
              <w:spacing w:before="72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康、法律、文化及环境等制约因素。</w:t>
            </w:r>
          </w:p>
        </w:tc>
      </w:tr>
      <w:tr>
        <w:trPr>
          <w:trHeight w:val="1021" w:hRule="atLeast"/>
        </w:trPr>
        <w:tc>
          <w:tcPr>
            <w:tcW w:w="2905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332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b/>
                <w:spacing w:val="-2"/>
                <w:sz w:val="21"/>
              </w:rPr>
              <w:t>5.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研究：</w:t>
            </w:r>
            <w:r>
              <w:rPr>
                <w:rFonts w:ascii="宋体" w:eastAsia="宋体"/>
                <w:spacing w:val="-3"/>
                <w:sz w:val="21"/>
              </w:rPr>
              <w:t>能够基于无机非金属</w:t>
            </w:r>
          </w:p>
          <w:p>
            <w:pPr>
              <w:pStyle w:val="TableParagraph"/>
              <w:spacing w:line="302" w:lineRule="auto" w:before="24"/>
              <w:ind w:left="109" w:right="58"/>
              <w:jc w:val="both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10"/>
                <w:sz w:val="21"/>
              </w:rPr>
              <w:t>材料与工程科学原理并采用</w:t>
            </w:r>
            <w:r>
              <w:rPr>
                <w:rFonts w:ascii="宋体" w:eastAsia="宋体"/>
                <w:sz w:val="21"/>
              </w:rPr>
              <w:t>科学方法</w:t>
            </w:r>
            <w:r>
              <w:rPr>
                <w:sz w:val="21"/>
              </w:rPr>
              <w:t>,</w:t>
            </w:r>
            <w:r>
              <w:rPr>
                <w:rFonts w:ascii="宋体" w:eastAsia="宋体"/>
                <w:sz w:val="21"/>
              </w:rPr>
              <w:t>对专业相关领域复</w:t>
            </w:r>
            <w:r>
              <w:rPr>
                <w:rFonts w:ascii="宋体" w:eastAsia="宋体"/>
                <w:spacing w:val="-4"/>
                <w:sz w:val="21"/>
              </w:rPr>
              <w:t>杂工程问题进行研究，包括实</w:t>
            </w:r>
            <w:r>
              <w:rPr>
                <w:rFonts w:ascii="宋体" w:eastAsia="宋体"/>
                <w:spacing w:val="-4"/>
                <w:sz w:val="21"/>
              </w:rPr>
              <w:t>验设计、操作、分析与解释数</w:t>
            </w:r>
            <w:r>
              <w:rPr>
                <w:rFonts w:ascii="宋体" w:eastAsia="宋体"/>
                <w:spacing w:val="-7"/>
                <w:sz w:val="21"/>
              </w:rPr>
              <w:t>据、并通过各种信息和已有数</w:t>
            </w:r>
          </w:p>
          <w:p>
            <w:pPr>
              <w:pStyle w:val="TableParagraph"/>
              <w:spacing w:before="6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7"/>
                <w:sz w:val="21"/>
              </w:rPr>
              <w:t>据的分析，综合得到合理有效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2" w:lineRule="auto" w:before="5"/>
              <w:ind w:left="109" w:right="72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5-1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能够根据专业理论和对象特征，针对无机非金属材料的</w:t>
            </w:r>
            <w:r>
              <w:rPr>
                <w:rFonts w:ascii="宋体" w:eastAsia="宋体"/>
                <w:spacing w:val="-3"/>
                <w:sz w:val="21"/>
              </w:rPr>
              <w:t>结构、性能、加工、应用等复杂工程问题，通过文献调研和</w:t>
            </w:r>
          </w:p>
          <w:p>
            <w:pPr>
              <w:pStyle w:val="TableParagraph"/>
              <w:spacing w:before="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分析研究路线，选择可行的实验方案。</w:t>
            </w:r>
          </w:p>
        </w:tc>
      </w:tr>
      <w:tr>
        <w:trPr>
          <w:trHeight w:val="1021" w:hRule="atLeast"/>
        </w:trPr>
        <w:tc>
          <w:tcPr>
            <w:tcW w:w="290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5-2</w:t>
            </w:r>
            <w:r>
              <w:rPr>
                <w:spacing w:val="5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能够根据无机非金属材料专业理论和现有技术手段设计</w:t>
            </w:r>
          </w:p>
          <w:p>
            <w:pPr>
              <w:pStyle w:val="TableParagraph"/>
              <w:spacing w:line="340" w:lineRule="atLeast" w:before="1"/>
              <w:ind w:left="109" w:right="68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解决复杂工程问题的实验方法。能够选用、构建实验装置，</w:t>
            </w:r>
            <w:r>
              <w:rPr>
                <w:rFonts w:ascii="宋体" w:eastAsia="宋体"/>
                <w:spacing w:val="-2"/>
                <w:sz w:val="21"/>
              </w:rPr>
              <w:t>在保证安全条件下进行实验操作。</w:t>
            </w:r>
          </w:p>
        </w:tc>
      </w:tr>
      <w:tr>
        <w:trPr>
          <w:trHeight w:val="340" w:hRule="atLeast"/>
        </w:trPr>
        <w:tc>
          <w:tcPr>
            <w:tcW w:w="290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7" w:right="85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5-3</w:t>
            </w:r>
            <w:r>
              <w:rPr>
                <w:spacing w:val="5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能正确采集整理有效实验数据，对实验结果进行分析和</w:t>
            </w:r>
          </w:p>
        </w:tc>
      </w:tr>
    </w:tbl>
    <w:p>
      <w:pPr>
        <w:spacing w:after="0"/>
        <w:jc w:val="center"/>
        <w:rPr>
          <w:rFonts w:ascii="宋体" w:eastAsia="宋体"/>
          <w:sz w:val="21"/>
        </w:rPr>
        <w:sectPr>
          <w:pgSz w:w="11910" w:h="16840"/>
          <w:pgMar w:header="860" w:footer="0" w:top="1040" w:bottom="280" w:left="1220" w:right="1220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56.45pt;height:.5pt;mso-position-horizontal-relative:char;mso-position-vertical-relative:line" id="docshapegroup7" coordorigin="0,0" coordsize="9129,10">
            <v:rect style="position:absolute;left:0;top:0;width:9129;height:10" id="docshape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 w:after="1"/>
        <w:rPr>
          <w:sz w:val="19"/>
        </w:rPr>
      </w:pPr>
    </w:p>
    <w:tbl>
      <w:tblPr>
        <w:tblW w:w="0" w:type="auto"/>
        <w:jc w:val="left"/>
        <w:tblInd w:w="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5"/>
        <w:gridCol w:w="5675"/>
      </w:tblGrid>
      <w:tr>
        <w:trPr>
          <w:trHeight w:val="448" w:hRule="atLeast"/>
        </w:trPr>
        <w:tc>
          <w:tcPr>
            <w:tcW w:w="2905" w:type="dxa"/>
            <w:shd w:val="clear" w:color="auto" w:fill="DBE4F0"/>
          </w:tcPr>
          <w:p>
            <w:pPr>
              <w:pStyle w:val="TableParagraph"/>
              <w:spacing w:line="375" w:lineRule="exact"/>
              <w:ind w:left="1019" w:right="98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</w:t>
            </w:r>
          </w:p>
        </w:tc>
        <w:tc>
          <w:tcPr>
            <w:tcW w:w="5675" w:type="dxa"/>
            <w:shd w:val="clear" w:color="auto" w:fill="DBE4F0"/>
          </w:tcPr>
          <w:p>
            <w:pPr>
              <w:pStyle w:val="TableParagraph"/>
              <w:spacing w:line="375" w:lineRule="exact"/>
              <w:ind w:left="157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毕业要求指标点分解与说明</w:t>
            </w:r>
          </w:p>
        </w:tc>
      </w:tr>
      <w:tr>
        <w:trPr>
          <w:trHeight w:val="651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253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的结论。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解释，并通过已有数据的分析和信息综合，得到合理有效的</w:t>
            </w:r>
          </w:p>
          <w:p>
            <w:pPr>
              <w:pStyle w:val="TableParagraph"/>
              <w:spacing w:before="7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结论。</w:t>
            </w:r>
          </w:p>
        </w:tc>
      </w:tr>
      <w:tr>
        <w:trPr>
          <w:trHeight w:val="670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5-4</w:t>
            </w:r>
            <w:r>
              <w:rPr>
                <w:spacing w:val="54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能对无机非金属材料相关实验现象和采集的数据进行分</w:t>
            </w:r>
          </w:p>
          <w:p>
            <w:pPr>
              <w:pStyle w:val="TableParagraph"/>
              <w:spacing w:before="7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析和解释，通过信息综合得到合理有效的结论。</w:t>
            </w:r>
          </w:p>
        </w:tc>
      </w:tr>
      <w:tr>
        <w:trPr>
          <w:trHeight w:val="901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320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b/>
                <w:spacing w:val="-2"/>
                <w:sz w:val="21"/>
              </w:rPr>
              <w:t>6.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使用现代工具：</w:t>
            </w:r>
            <w:r>
              <w:rPr>
                <w:rFonts w:ascii="宋体" w:eastAsia="宋体"/>
                <w:spacing w:val="-4"/>
                <w:sz w:val="21"/>
              </w:rPr>
              <w:t>了解和掌握</w:t>
            </w:r>
          </w:p>
          <w:p>
            <w:pPr>
              <w:pStyle w:val="TableParagraph"/>
              <w:spacing w:line="304" w:lineRule="auto" w:before="24"/>
              <w:ind w:left="109" w:right="58"/>
              <w:jc w:val="both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无机非金属材料制备、结构性</w:t>
            </w:r>
            <w:r>
              <w:rPr>
                <w:rFonts w:ascii="宋体" w:eastAsia="宋体"/>
                <w:spacing w:val="-4"/>
                <w:sz w:val="21"/>
              </w:rPr>
              <w:t>能表征中预测、模拟、分析所</w:t>
            </w:r>
            <w:r>
              <w:rPr>
                <w:rFonts w:ascii="宋体" w:eastAsia="宋体"/>
                <w:spacing w:val="-4"/>
                <w:sz w:val="21"/>
              </w:rPr>
              <w:t>需的知识，能够开发、选择和</w:t>
            </w:r>
            <w:r>
              <w:rPr>
                <w:rFonts w:ascii="宋体" w:eastAsia="宋体"/>
                <w:spacing w:val="-4"/>
                <w:sz w:val="21"/>
              </w:rPr>
              <w:t>运用恰当的技术、资源、现代</w:t>
            </w:r>
            <w:r>
              <w:rPr>
                <w:rFonts w:ascii="宋体" w:eastAsia="宋体"/>
                <w:spacing w:val="10"/>
                <w:sz w:val="21"/>
              </w:rPr>
              <w:t>工程工具和信息技术工具获</w:t>
            </w:r>
            <w:r>
              <w:rPr>
                <w:rFonts w:ascii="宋体" w:eastAsia="宋体"/>
                <w:spacing w:val="-7"/>
                <w:sz w:val="21"/>
              </w:rPr>
              <w:t>取、分析和解释无机非金属材</w:t>
            </w:r>
          </w:p>
          <w:p>
            <w:pPr>
              <w:pStyle w:val="TableParagraph"/>
              <w:spacing w:line="262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料工程相关数据和问题。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118"/>
              <w:ind w:left="109" w:right="70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6-1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pacing w:val="-9"/>
                <w:sz w:val="21"/>
              </w:rPr>
              <w:t>了解专业相关常用的现代仪器、信息资源、工程设备和软</w:t>
            </w:r>
            <w:r>
              <w:rPr>
                <w:rFonts w:ascii="宋体" w:eastAsia="宋体"/>
                <w:spacing w:val="-2"/>
                <w:sz w:val="21"/>
              </w:rPr>
              <w:t>件的使用原理和方法，并理解其局限性。</w:t>
            </w:r>
          </w:p>
        </w:tc>
      </w:tr>
      <w:tr>
        <w:trPr>
          <w:trHeight w:val="1792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2" w:lineRule="auto" w:before="128"/>
              <w:ind w:left="109" w:right="72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6-2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pacing w:val="-10"/>
                <w:sz w:val="21"/>
              </w:rPr>
              <w:t>能够针对具体的对象，选用或开发恰当的现代工具，对无</w:t>
            </w:r>
            <w:r>
              <w:rPr>
                <w:rFonts w:ascii="宋体" w:eastAsia="宋体"/>
                <w:spacing w:val="-2"/>
                <w:sz w:val="21"/>
              </w:rPr>
              <w:t>机非金属材料复杂工程问题进行数据获取、问题分析、计算</w:t>
            </w:r>
            <w:r>
              <w:rPr>
                <w:rFonts w:ascii="宋体" w:eastAsia="宋体"/>
                <w:spacing w:val="-2"/>
                <w:sz w:val="21"/>
              </w:rPr>
              <w:t>与设计，并能够分析其局限性。</w:t>
            </w:r>
          </w:p>
        </w:tc>
      </w:tr>
      <w:tr>
        <w:trPr>
          <w:trHeight w:val="1352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340" w:lineRule="exact" w:before="116"/>
              <w:ind w:left="109" w:right="58"/>
              <w:jc w:val="both"/>
              <w:rPr>
                <w:rFonts w:ascii="宋体" w:eastAsia="宋体"/>
                <w:sz w:val="21"/>
              </w:rPr>
            </w:pPr>
            <w:r>
              <w:rPr>
                <w:b/>
                <w:spacing w:val="-2"/>
                <w:sz w:val="21"/>
              </w:rPr>
              <w:t>7.</w:t>
            </w:r>
            <w:r>
              <w:rPr>
                <w:rFonts w:ascii="Microsoft JhengHei" w:eastAsia="Microsoft JhengHei"/>
                <w:b/>
                <w:spacing w:val="-2"/>
                <w:sz w:val="21"/>
              </w:rPr>
              <w:t>工程与社会：</w:t>
            </w:r>
            <w:r>
              <w:rPr>
                <w:rFonts w:ascii="宋体" w:eastAsia="宋体"/>
                <w:spacing w:val="-2"/>
                <w:sz w:val="21"/>
              </w:rPr>
              <w:t>能够认识无机</w:t>
            </w:r>
            <w:r>
              <w:rPr>
                <w:rFonts w:ascii="宋体" w:eastAsia="宋体"/>
                <w:spacing w:val="10"/>
                <w:sz w:val="21"/>
              </w:rPr>
              <w:t>非金属材料与工程及相关领</w:t>
            </w:r>
            <w:r>
              <w:rPr>
                <w:rFonts w:ascii="宋体" w:eastAsia="宋体"/>
                <w:spacing w:val="10"/>
                <w:sz w:val="21"/>
              </w:rPr>
              <w:t>域实践和复杂工程问题解决</w:t>
            </w:r>
            <w:r>
              <w:rPr>
                <w:rFonts w:ascii="宋体" w:eastAsia="宋体"/>
                <w:spacing w:val="-4"/>
                <w:sz w:val="21"/>
              </w:rPr>
              <w:t>方案对社会、健康、安全、法</w:t>
            </w:r>
            <w:r>
              <w:rPr>
                <w:rFonts w:ascii="宋体" w:eastAsia="宋体"/>
                <w:spacing w:val="-7"/>
                <w:sz w:val="21"/>
              </w:rPr>
              <w:t>律、文化、环境社会以及社会</w:t>
            </w:r>
          </w:p>
          <w:p>
            <w:pPr>
              <w:pStyle w:val="TableParagraph"/>
              <w:spacing w:line="302" w:lineRule="auto" w:before="66"/>
              <w:ind w:left="109" w:right="7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可持续发展的影响，并理解应</w:t>
            </w:r>
            <w:r>
              <w:rPr>
                <w:rFonts w:ascii="宋体" w:eastAsia="宋体"/>
                <w:spacing w:val="-2"/>
                <w:sz w:val="21"/>
              </w:rPr>
              <w:t>承担的责任。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4" w:lineRule="auto" w:before="3"/>
              <w:ind w:left="109" w:right="73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7-1 </w:t>
            </w:r>
            <w:r>
              <w:rPr>
                <w:rFonts w:ascii="宋体" w:eastAsia="宋体"/>
                <w:sz w:val="21"/>
              </w:rPr>
              <w:t>具有工程实习和社会实践的经历。了解与无机非金属材</w:t>
            </w:r>
            <w:r>
              <w:rPr>
                <w:rFonts w:ascii="宋体" w:eastAsia="宋体"/>
                <w:spacing w:val="-2"/>
                <w:sz w:val="21"/>
              </w:rPr>
              <w:t>料相关的技术标准、知识产权、产业政策和环境保护相关的</w:t>
            </w:r>
            <w:r>
              <w:rPr>
                <w:rFonts w:ascii="宋体" w:eastAsia="宋体"/>
                <w:spacing w:val="-3"/>
                <w:sz w:val="21"/>
              </w:rPr>
              <w:t>法律规范，理解不同社会文化对工程活动的影响，理解环境</w:t>
            </w:r>
          </w:p>
          <w:p>
            <w:pPr>
              <w:pStyle w:val="TableParagraph"/>
              <w:spacing w:line="266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保护和可持续发展的内涵和意义。</w:t>
            </w:r>
          </w:p>
        </w:tc>
      </w:tr>
      <w:tr>
        <w:trPr>
          <w:trHeight w:val="1350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/>
              <w:ind w:left="109" w:right="-44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7-2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能基于环境保护和可持续发展，分析和评价无机非金属</w:t>
            </w:r>
            <w:r>
              <w:rPr>
                <w:rFonts w:ascii="宋体" w:eastAsia="宋体"/>
                <w:spacing w:val="-4"/>
                <w:sz w:val="21"/>
              </w:rPr>
              <w:t>材料的产品、技术、工艺的应用和开发对社会、健康、安全、</w:t>
            </w:r>
            <w:r>
              <w:rPr>
                <w:rFonts w:ascii="宋体" w:eastAsia="宋体"/>
                <w:spacing w:val="-2"/>
                <w:sz w:val="21"/>
              </w:rPr>
              <w:t>法律以及文化的潜在影响与反影响，客观评价无机材料工程</w:t>
            </w:r>
          </w:p>
          <w:p>
            <w:pPr>
              <w:pStyle w:val="TableParagraph"/>
              <w:spacing w:line="264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及相关实践项目的可持续性，并理解应承担的责任。</w:t>
            </w:r>
          </w:p>
        </w:tc>
      </w:tr>
      <w:tr>
        <w:trPr>
          <w:trHeight w:val="670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254" w:lineRule="auto" w:before="111"/>
              <w:ind w:left="109" w:right="58"/>
              <w:rPr>
                <w:rFonts w:ascii="宋体" w:eastAsia="宋体"/>
                <w:sz w:val="21"/>
              </w:rPr>
            </w:pPr>
            <w:r>
              <w:rPr>
                <w:b/>
                <w:sz w:val="21"/>
              </w:rPr>
              <w:t>8.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pacing w:val="-20"/>
                <w:sz w:val="21"/>
              </w:rPr>
              <w:t>职业规范：</w:t>
            </w:r>
            <w:r>
              <w:rPr>
                <w:rFonts w:ascii="宋体" w:eastAsia="宋体"/>
                <w:sz w:val="21"/>
              </w:rPr>
              <w:t>在工程实践中能</w:t>
            </w:r>
            <w:r>
              <w:rPr>
                <w:rFonts w:ascii="宋体" w:eastAsia="宋体"/>
                <w:spacing w:val="11"/>
                <w:sz w:val="21"/>
              </w:rPr>
              <w:t>够理解并遵守工程职业道德</w:t>
            </w:r>
          </w:p>
          <w:p>
            <w:pPr>
              <w:pStyle w:val="TableParagraph"/>
              <w:spacing w:line="304" w:lineRule="auto" w:before="54"/>
              <w:ind w:left="109" w:right="7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11"/>
                <w:sz w:val="21"/>
              </w:rPr>
              <w:t>和规范，履行材料工程师责</w:t>
            </w:r>
            <w:r>
              <w:rPr>
                <w:rFonts w:ascii="宋体" w:eastAsia="宋体"/>
                <w:spacing w:val="-6"/>
                <w:sz w:val="21"/>
              </w:rPr>
              <w:t>任。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0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8.1</w:t>
            </w:r>
            <w:r>
              <w:rPr>
                <w:spacing w:val="70"/>
                <w:sz w:val="21"/>
              </w:rPr>
              <w:t> </w:t>
            </w:r>
            <w:r>
              <w:rPr>
                <w:rFonts w:ascii="宋体" w:eastAsia="宋体"/>
                <w:spacing w:val="-1"/>
                <w:sz w:val="21"/>
              </w:rPr>
              <w:t>理解材料工程师的职业性质和责任，在工程实践中能自</w:t>
            </w:r>
          </w:p>
          <w:p>
            <w:pPr>
              <w:pStyle w:val="TableParagraph"/>
              <w:spacing w:before="72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觉遵守诚实公正、诚信守则的工程职业道德和规范。</w:t>
            </w:r>
          </w:p>
        </w:tc>
      </w:tr>
      <w:tr>
        <w:trPr>
          <w:trHeight w:val="1011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2" w:lineRule="auto"/>
              <w:ind w:left="109" w:right="72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8.2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具有人文关怀的素养，理解工程师对公众的安全、健康</w:t>
            </w:r>
            <w:r>
              <w:rPr>
                <w:rFonts w:ascii="宋体" w:eastAsia="宋体"/>
                <w:spacing w:val="-3"/>
                <w:sz w:val="21"/>
              </w:rPr>
              <w:t>和福祉，以及环境保护的社会责任，能够在工程实践中体现</w:t>
            </w:r>
          </w:p>
          <w:p>
            <w:pPr>
              <w:pStyle w:val="TableParagraph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并自觉履行责任。</w:t>
            </w:r>
          </w:p>
        </w:tc>
      </w:tr>
      <w:tr>
        <w:trPr>
          <w:trHeight w:val="670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327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b/>
                <w:spacing w:val="-8"/>
                <w:sz w:val="21"/>
              </w:rPr>
              <w:t>9</w:t>
            </w:r>
            <w:r>
              <w:rPr>
                <w:rFonts w:ascii="Microsoft JhengHei" w:eastAsia="Microsoft JhengHei"/>
                <w:b/>
                <w:spacing w:val="-8"/>
                <w:sz w:val="21"/>
              </w:rPr>
              <w:t>．个人和团队</w:t>
            </w:r>
            <w:r>
              <w:rPr>
                <w:rFonts w:ascii="宋体" w:eastAsia="宋体"/>
                <w:spacing w:val="-20"/>
                <w:sz w:val="21"/>
              </w:rPr>
              <w:t>：具有一定的人</w:t>
            </w:r>
          </w:p>
          <w:p>
            <w:pPr>
              <w:pStyle w:val="TableParagraph"/>
              <w:spacing w:line="302" w:lineRule="auto" w:before="24"/>
              <w:ind w:left="109" w:right="58"/>
              <w:jc w:val="both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际交往能力和团队意识，能够</w:t>
            </w:r>
            <w:r>
              <w:rPr>
                <w:rFonts w:ascii="宋体" w:eastAsia="宋体"/>
                <w:spacing w:val="10"/>
                <w:sz w:val="21"/>
              </w:rPr>
              <w:t>在多学科背景下的团队中承</w:t>
            </w:r>
            <w:r>
              <w:rPr>
                <w:rFonts w:ascii="宋体" w:eastAsia="宋体"/>
                <w:spacing w:val="-7"/>
                <w:sz w:val="21"/>
              </w:rPr>
              <w:t>担个体、团队成员以及负责人</w:t>
            </w:r>
          </w:p>
          <w:p>
            <w:pPr>
              <w:pStyle w:val="TableParagraph"/>
              <w:spacing w:before="3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的角色。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0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9.1</w:t>
            </w:r>
            <w:r>
              <w:rPr>
                <w:spacing w:val="18"/>
                <w:sz w:val="21"/>
              </w:rPr>
              <w:t> </w:t>
            </w:r>
            <w:r>
              <w:rPr>
                <w:rFonts w:ascii="宋体" w:eastAsia="宋体"/>
                <w:spacing w:val="-10"/>
                <w:sz w:val="21"/>
              </w:rPr>
              <w:t>具备一定的人际交往能力，团队合作精神，能与不同学科</w:t>
            </w:r>
          </w:p>
          <w:p>
            <w:pPr>
              <w:pStyle w:val="TableParagraph"/>
              <w:spacing w:before="69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成员进行沟通和合作。</w:t>
            </w:r>
          </w:p>
        </w:tc>
      </w:tr>
      <w:tr>
        <w:trPr>
          <w:trHeight w:val="1011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4" w:lineRule="auto"/>
              <w:ind w:left="109" w:right="73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9.2</w:t>
            </w:r>
            <w:r>
              <w:rPr>
                <w:spacing w:val="40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在工程实践中，能胜任团队成员的角色与责任，独立完</w:t>
            </w:r>
            <w:r>
              <w:rPr>
                <w:rFonts w:ascii="宋体" w:eastAsia="宋体"/>
                <w:spacing w:val="-3"/>
                <w:sz w:val="21"/>
              </w:rPr>
              <w:t>成团队分配的工作；能倾听其他团队成员的意见，组织团队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成员开展工作。</w:t>
            </w:r>
          </w:p>
        </w:tc>
      </w:tr>
      <w:tr>
        <w:trPr>
          <w:trHeight w:val="671" w:hRule="atLeast"/>
        </w:trPr>
        <w:tc>
          <w:tcPr>
            <w:tcW w:w="290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302" w:lineRule="auto" w:before="6"/>
              <w:ind w:left="109" w:right="58"/>
              <w:jc w:val="both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10</w:t>
            </w:r>
            <w:r>
              <w:rPr>
                <w:rFonts w:ascii="宋体" w:eastAsia="宋体"/>
                <w:spacing w:val="-2"/>
                <w:sz w:val="21"/>
              </w:rPr>
              <w:t>．沟通：能够就材料相关领</w:t>
            </w:r>
            <w:r>
              <w:rPr>
                <w:rFonts w:ascii="宋体" w:eastAsia="宋体"/>
                <w:spacing w:val="10"/>
                <w:sz w:val="21"/>
              </w:rPr>
              <w:t>域复杂工程问题与业界同行</w:t>
            </w:r>
            <w:r>
              <w:rPr>
                <w:rFonts w:ascii="宋体" w:eastAsia="宋体"/>
                <w:spacing w:val="10"/>
                <w:sz w:val="21"/>
              </w:rPr>
              <w:t>及社会公众进行有效沟通和</w:t>
            </w:r>
            <w:r>
              <w:rPr>
                <w:rFonts w:ascii="宋体" w:eastAsia="宋体"/>
                <w:spacing w:val="-2"/>
                <w:sz w:val="21"/>
              </w:rPr>
              <w:t>交流，包括撰写报告和设计文</w:t>
            </w:r>
            <w:r>
              <w:rPr>
                <w:rFonts w:ascii="宋体" w:eastAsia="宋体"/>
                <w:spacing w:val="-7"/>
                <w:sz w:val="21"/>
              </w:rPr>
              <w:t>稿、陈述发言、清晰表达或回</w:t>
            </w:r>
          </w:p>
          <w:p>
            <w:pPr>
              <w:pStyle w:val="TableParagraph"/>
              <w:spacing w:before="6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应指令。</w:t>
            </w:r>
          </w:p>
        </w:tc>
        <w:tc>
          <w:tcPr>
            <w:tcW w:w="5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10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10.1</w:t>
            </w:r>
            <w:r>
              <w:rPr>
                <w:spacing w:val="53"/>
                <w:sz w:val="21"/>
              </w:rPr>
              <w:t>  </w:t>
            </w:r>
            <w:r>
              <w:rPr>
                <w:rFonts w:ascii="宋体" w:eastAsia="宋体"/>
                <w:spacing w:val="-1"/>
                <w:sz w:val="21"/>
              </w:rPr>
              <w:t>能根据材料相关领域复杂工程问题撰写报告和设计文</w:t>
            </w:r>
          </w:p>
          <w:p>
            <w:pPr>
              <w:pStyle w:val="TableParagraph"/>
              <w:spacing w:before="69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稿，掌握清晰陈述专业报告的能力。</w:t>
            </w:r>
          </w:p>
        </w:tc>
      </w:tr>
      <w:tr>
        <w:trPr>
          <w:trHeight w:val="1342" w:hRule="atLeast"/>
        </w:trPr>
        <w:tc>
          <w:tcPr>
            <w:tcW w:w="290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304" w:lineRule="auto" w:before="159"/>
              <w:ind w:left="109" w:right="68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10.2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理解与业界同行和社会公众交流的差异性，能就材料相</w:t>
            </w:r>
            <w:r>
              <w:rPr>
                <w:rFonts w:ascii="宋体" w:eastAsia="宋体"/>
                <w:spacing w:val="-2"/>
                <w:sz w:val="21"/>
              </w:rPr>
              <w:t>关领域复杂工程问题与业界同行及社会公众进行有效交流、</w:t>
            </w:r>
            <w:r>
              <w:rPr>
                <w:rFonts w:ascii="宋体" w:eastAsia="宋体"/>
                <w:spacing w:val="-2"/>
                <w:sz w:val="21"/>
              </w:rPr>
              <w:t>沟通回应。</w:t>
            </w:r>
          </w:p>
        </w:tc>
      </w:tr>
      <w:tr>
        <w:trPr>
          <w:trHeight w:val="680" w:hRule="atLeast"/>
        </w:trPr>
        <w:tc>
          <w:tcPr>
            <w:tcW w:w="29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11.</w:t>
            </w:r>
            <w:r>
              <w:rPr>
                <w:spacing w:val="46"/>
                <w:sz w:val="21"/>
              </w:rPr>
              <w:t> </w:t>
            </w:r>
            <w:r>
              <w:rPr>
                <w:rFonts w:ascii="宋体" w:eastAsia="宋体"/>
                <w:spacing w:val="-2"/>
                <w:sz w:val="21"/>
              </w:rPr>
              <w:t>国际视野：关注国际材料</w:t>
            </w:r>
          </w:p>
          <w:p>
            <w:pPr>
              <w:pStyle w:val="TableParagraph"/>
              <w:spacing w:before="7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7"/>
                <w:sz w:val="21"/>
              </w:rPr>
              <w:t>及相关领域的发展和动态，了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9"/>
              <w:rPr>
                <w:rFonts w:ascii="宋体" w:eastAsia="宋体"/>
                <w:sz w:val="21"/>
              </w:rPr>
            </w:pPr>
            <w:r>
              <w:rPr>
                <w:spacing w:val="-4"/>
                <w:sz w:val="21"/>
              </w:rPr>
              <w:t>11.1</w:t>
            </w:r>
            <w:r>
              <w:rPr>
                <w:spacing w:val="65"/>
                <w:sz w:val="21"/>
              </w:rPr>
              <w:t> </w:t>
            </w:r>
            <w:r>
              <w:rPr>
                <w:rFonts w:ascii="宋体" w:eastAsia="宋体"/>
                <w:spacing w:val="-5"/>
                <w:sz w:val="21"/>
              </w:rPr>
              <w:t>了解、汇总和分析国内外材料及相关领域的现状、热点</w:t>
            </w:r>
          </w:p>
          <w:p>
            <w:pPr>
              <w:pStyle w:val="TableParagraph"/>
              <w:spacing w:before="7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及未来发展趋势，了解材料与现代工程科技交叉融合的情况</w:t>
            </w:r>
          </w:p>
        </w:tc>
      </w:tr>
    </w:tbl>
    <w:p>
      <w:pPr>
        <w:spacing w:after="0"/>
        <w:rPr>
          <w:rFonts w:ascii="宋体" w:eastAsia="宋体"/>
          <w:sz w:val="21"/>
        </w:rPr>
        <w:sectPr>
          <w:pgSz w:w="11910" w:h="16840"/>
          <w:pgMar w:header="860" w:footer="0" w:top="1040" w:bottom="280" w:left="1220" w:right="12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5"/>
        <w:gridCol w:w="5675"/>
      </w:tblGrid>
      <w:tr>
        <w:trPr>
          <w:trHeight w:val="448" w:hRule="atLeast"/>
        </w:trPr>
        <w:tc>
          <w:tcPr>
            <w:tcW w:w="2905" w:type="dxa"/>
            <w:shd w:val="clear" w:color="auto" w:fill="DBE4F0"/>
          </w:tcPr>
          <w:p>
            <w:pPr>
              <w:pStyle w:val="TableParagraph"/>
              <w:spacing w:line="375" w:lineRule="exact"/>
              <w:ind w:left="1019" w:right="98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</w:t>
            </w:r>
          </w:p>
        </w:tc>
        <w:tc>
          <w:tcPr>
            <w:tcW w:w="5675" w:type="dxa"/>
            <w:shd w:val="clear" w:color="auto" w:fill="DBE4F0"/>
          </w:tcPr>
          <w:p>
            <w:pPr>
              <w:pStyle w:val="TableParagraph"/>
              <w:spacing w:line="375" w:lineRule="exact"/>
              <w:ind w:left="157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毕业要求指标点分解与说明</w:t>
            </w:r>
          </w:p>
        </w:tc>
      </w:tr>
      <w:tr>
        <w:trPr>
          <w:trHeight w:val="495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304" w:lineRule="auto" w:before="3"/>
              <w:ind w:left="109" w:right="29"/>
              <w:jc w:val="both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12"/>
                <w:sz w:val="21"/>
              </w:rPr>
              <w:t>解材料与现代工程科技交叉</w:t>
            </w:r>
            <w:r>
              <w:rPr>
                <w:rFonts w:ascii="宋体" w:eastAsia="宋体"/>
                <w:spacing w:val="-2"/>
                <w:sz w:val="21"/>
              </w:rPr>
              <w:t>融合的发展趋势，了解不同国</w:t>
            </w:r>
            <w:r>
              <w:rPr>
                <w:rFonts w:ascii="宋体" w:eastAsia="宋体"/>
                <w:spacing w:val="12"/>
                <w:sz w:val="21"/>
              </w:rPr>
              <w:t>家在材料工程领域的相关准</w:t>
            </w:r>
            <w:r>
              <w:rPr>
                <w:rFonts w:ascii="宋体" w:eastAsia="宋体"/>
                <w:spacing w:val="-2"/>
                <w:sz w:val="21"/>
              </w:rPr>
              <w:t>则，尊重不同文化的差异性，</w:t>
            </w:r>
            <w:r>
              <w:rPr>
                <w:rFonts w:ascii="宋体" w:eastAsia="宋体"/>
                <w:spacing w:val="12"/>
                <w:sz w:val="21"/>
              </w:rPr>
              <w:t>能够在跨文化背景下进行沟</w:t>
            </w:r>
          </w:p>
          <w:p>
            <w:pPr>
              <w:pStyle w:val="TableParagraph"/>
              <w:spacing w:line="265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通和交流。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及主流发展趋势。</w:t>
            </w:r>
          </w:p>
        </w:tc>
      </w:tr>
      <w:tr>
        <w:trPr>
          <w:trHeight w:val="1515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19"/>
              </w:rPr>
            </w:pPr>
          </w:p>
          <w:p>
            <w:pPr>
              <w:pStyle w:val="TableParagraph"/>
              <w:spacing w:line="304" w:lineRule="auto" w:before="1"/>
              <w:ind w:left="109" w:right="72"/>
              <w:jc w:val="both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11.2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具备一定的国际视野，了解不同国家在材料工程领域的</w:t>
            </w:r>
            <w:r>
              <w:rPr>
                <w:rFonts w:ascii="宋体" w:eastAsia="宋体"/>
                <w:spacing w:val="-2"/>
                <w:sz w:val="21"/>
              </w:rPr>
              <w:t>相关准则，理解和尊重世界文化的差异性和多样性，能够在</w:t>
            </w:r>
            <w:r>
              <w:rPr>
                <w:rFonts w:ascii="宋体" w:eastAsia="宋体"/>
                <w:spacing w:val="-2"/>
                <w:sz w:val="21"/>
              </w:rPr>
              <w:t>跨文化背景下就材料相关领域复杂问题进行沟通和交流。</w:t>
            </w:r>
          </w:p>
        </w:tc>
      </w:tr>
      <w:tr>
        <w:trPr>
          <w:trHeight w:val="1011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254" w:lineRule="auto" w:before="111"/>
              <w:ind w:left="109" w:right="29"/>
              <w:rPr>
                <w:rFonts w:ascii="宋体" w:eastAsia="宋体"/>
                <w:sz w:val="21"/>
              </w:rPr>
            </w:pPr>
            <w:r>
              <w:rPr>
                <w:b/>
                <w:sz w:val="21"/>
              </w:rPr>
              <w:t>12.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rFonts w:ascii="Microsoft JhengHei" w:eastAsia="Microsoft JhengHei"/>
                <w:b/>
                <w:sz w:val="21"/>
              </w:rPr>
              <w:t>项目管理：</w:t>
            </w:r>
            <w:r>
              <w:rPr>
                <w:rFonts w:ascii="宋体" w:eastAsia="宋体"/>
                <w:sz w:val="21"/>
              </w:rPr>
              <w:t>理解并掌握工</w:t>
            </w:r>
            <w:r>
              <w:rPr>
                <w:rFonts w:ascii="宋体" w:eastAsia="宋体"/>
                <w:spacing w:val="-3"/>
                <w:sz w:val="21"/>
              </w:rPr>
              <w:t>程管理原理与经济决策方法，</w:t>
            </w:r>
          </w:p>
          <w:p>
            <w:pPr>
              <w:pStyle w:val="TableParagraph"/>
              <w:spacing w:line="302" w:lineRule="auto" w:before="56"/>
              <w:ind w:left="109" w:right="58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10"/>
                <w:sz w:val="21"/>
              </w:rPr>
              <w:t>并能在多学科项目环境中应</w:t>
            </w:r>
            <w:r>
              <w:rPr>
                <w:rFonts w:ascii="宋体" w:eastAsia="宋体"/>
                <w:spacing w:val="-6"/>
                <w:sz w:val="21"/>
              </w:rPr>
              <w:t>用。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0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12-1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宋体" w:eastAsia="宋体"/>
                <w:spacing w:val="-3"/>
                <w:sz w:val="21"/>
              </w:rPr>
              <w:t>掌握项目管理和经济决策方法，了解工程及产品的管理</w:t>
            </w:r>
          </w:p>
          <w:p>
            <w:pPr>
              <w:pStyle w:val="TableParagraph"/>
              <w:spacing w:line="340" w:lineRule="atLeast" w:before="1"/>
              <w:ind w:left="109" w:right="7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和经济成本构成，能在项目开发解决方案中进行经济活动的</w:t>
            </w:r>
            <w:r>
              <w:rPr>
                <w:rFonts w:ascii="宋体" w:eastAsia="宋体"/>
                <w:spacing w:val="-4"/>
                <w:sz w:val="21"/>
              </w:rPr>
              <w:t>分析。</w:t>
            </w:r>
          </w:p>
        </w:tc>
      </w:tr>
      <w:tr>
        <w:trPr>
          <w:trHeight w:val="671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spacing w:val="-2"/>
                <w:sz w:val="21"/>
              </w:rPr>
              <w:t>12-2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宋体" w:eastAsia="宋体"/>
                <w:spacing w:val="-3"/>
                <w:sz w:val="21"/>
              </w:rPr>
              <w:t>在设计开发解决方案过程中，能应用工程管理与经济决</w:t>
            </w:r>
          </w:p>
          <w:p>
            <w:pPr>
              <w:pStyle w:val="TableParagraph"/>
              <w:spacing w:before="69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策方法于多学科项目环境的工程实践中。</w:t>
            </w:r>
          </w:p>
        </w:tc>
      </w:tr>
      <w:tr>
        <w:trPr>
          <w:trHeight w:val="670" w:hRule="atLeast"/>
        </w:trPr>
        <w:tc>
          <w:tcPr>
            <w:tcW w:w="2905" w:type="dxa"/>
            <w:vMerge w:val="restart"/>
          </w:tcPr>
          <w:p>
            <w:pPr>
              <w:pStyle w:val="TableParagraph"/>
              <w:spacing w:line="278" w:lineRule="auto" w:before="111"/>
              <w:ind w:left="109" w:right="72"/>
              <w:jc w:val="both"/>
              <w:rPr>
                <w:rFonts w:ascii="宋体" w:eastAsia="宋体"/>
                <w:sz w:val="21"/>
              </w:rPr>
            </w:pPr>
            <w:r>
              <w:rPr>
                <w:b/>
                <w:sz w:val="21"/>
              </w:rPr>
              <w:t>13. </w:t>
            </w:r>
            <w:r>
              <w:rPr>
                <w:rFonts w:ascii="Microsoft JhengHei" w:eastAsia="Microsoft JhengHei"/>
                <w:b/>
                <w:sz w:val="21"/>
              </w:rPr>
              <w:t>终身学习：</w:t>
            </w:r>
            <w:r>
              <w:rPr>
                <w:rFonts w:ascii="宋体" w:eastAsia="宋体"/>
                <w:sz w:val="21"/>
              </w:rPr>
              <w:t>具有自主学习</w:t>
            </w:r>
            <w:r>
              <w:rPr>
                <w:rFonts w:ascii="宋体" w:eastAsia="宋体"/>
                <w:spacing w:val="-4"/>
                <w:sz w:val="21"/>
              </w:rPr>
              <w:t>和终身学习的意识，有不断学</w:t>
            </w:r>
            <w:r>
              <w:rPr>
                <w:rFonts w:ascii="宋体" w:eastAsia="宋体"/>
                <w:spacing w:val="-2"/>
                <w:sz w:val="21"/>
              </w:rPr>
              <w:t>习和适应发展的能力。</w:t>
            </w: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0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13-1</w:t>
            </w:r>
            <w:r>
              <w:rPr>
                <w:spacing w:val="21"/>
                <w:sz w:val="21"/>
              </w:rPr>
              <w:t> </w:t>
            </w:r>
            <w:r>
              <w:rPr>
                <w:rFonts w:ascii="宋体" w:eastAsia="宋体"/>
                <w:spacing w:val="-6"/>
                <w:sz w:val="21"/>
              </w:rPr>
              <w:t>能认识不断探索和学习的必要性，具有自主学习和终身</w:t>
            </w:r>
          </w:p>
          <w:p>
            <w:pPr>
              <w:pStyle w:val="TableParagraph"/>
              <w:spacing w:before="72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学习的意识。</w:t>
            </w:r>
          </w:p>
        </w:tc>
      </w:tr>
      <w:tr>
        <w:trPr>
          <w:trHeight w:val="670" w:hRule="atLeast"/>
        </w:trPr>
        <w:tc>
          <w:tcPr>
            <w:tcW w:w="2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宋体" w:eastAsia="宋体"/>
                <w:sz w:val="21"/>
              </w:rPr>
            </w:pPr>
            <w:r>
              <w:rPr>
                <w:spacing w:val="-4"/>
                <w:sz w:val="21"/>
              </w:rPr>
              <w:t>13-2</w:t>
            </w:r>
            <w:r>
              <w:rPr>
                <w:spacing w:val="51"/>
                <w:sz w:val="21"/>
              </w:rPr>
              <w:t> </w:t>
            </w:r>
            <w:r>
              <w:rPr>
                <w:rFonts w:ascii="宋体" w:eastAsia="宋体"/>
                <w:spacing w:val="-5"/>
                <w:sz w:val="21"/>
              </w:rPr>
              <w:t>具有自主学习和终身学习的能力，包括技术理解力，问</w:t>
            </w:r>
          </w:p>
          <w:p>
            <w:pPr>
              <w:pStyle w:val="TableParagraph"/>
              <w:spacing w:before="69"/>
              <w:ind w:left="109" w:right="-44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1"/>
                <w:sz w:val="21"/>
              </w:rPr>
              <w:t>题提出和综合分析能力，及健康的心理素质、强壮的体魄等。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61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四、依托学科</w:t>
      </w:r>
    </w:p>
    <w:p>
      <w:pPr>
        <w:pStyle w:val="BodyText"/>
        <w:spacing w:before="218"/>
        <w:ind w:left="618"/>
      </w:pPr>
      <w:r>
        <w:rPr>
          <w:spacing w:val="-4"/>
        </w:rPr>
        <w:t>材料科学与工程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五、核心课程</w:t>
      </w:r>
    </w:p>
    <w:p>
      <w:pPr>
        <w:pStyle w:val="BodyText"/>
        <w:spacing w:line="304" w:lineRule="auto" w:before="217"/>
        <w:ind w:left="198" w:right="193" w:firstLine="420"/>
      </w:pPr>
      <w:r>
        <w:rPr>
          <w:spacing w:val="-2"/>
        </w:rPr>
        <w:t>材料物理化学、材料物理化学实验、材料结构与性能、无机非金属材料工艺原理、粉体工程、</w:t>
      </w:r>
      <w:r>
        <w:rPr>
          <w:spacing w:val="-2"/>
        </w:rPr>
        <w:t>无机非金属材料热工过程及设备、无机非金属材料工程专业实验。。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六、学制与学位</w:t>
      </w:r>
    </w:p>
    <w:p>
      <w:pPr>
        <w:pStyle w:val="BodyText"/>
        <w:spacing w:before="220"/>
        <w:ind w:left="618"/>
      </w:pPr>
      <w:r>
        <w:rPr>
          <w:spacing w:val="-3"/>
        </w:rPr>
        <w:t>学制四年，工学学士学位。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七、学分要求</w:t>
      </w:r>
    </w:p>
    <w:p>
      <w:pPr>
        <w:pStyle w:val="BodyText"/>
        <w:spacing w:before="217"/>
        <w:ind w:left="618"/>
        <w:rPr>
          <w:rFonts w:ascii="Times New Roman" w:eastAsia="Times New Roman"/>
        </w:rPr>
      </w:pPr>
      <w:r>
        <w:rPr>
          <w:spacing w:val="-4"/>
        </w:rPr>
        <w:t>本专业学生在学期间最低要求完成专业培养方案规定的 </w:t>
      </w:r>
      <w:r>
        <w:rPr>
          <w:rFonts w:ascii="Times New Roman" w:eastAsia="Times New Roman"/>
          <w:spacing w:val="-2"/>
        </w:rPr>
        <w:t>158.5</w:t>
      </w:r>
      <w:r>
        <w:rPr>
          <w:rFonts w:ascii="Times New Roman" w:eastAsia="Times New Roman"/>
          <w:spacing w:val="22"/>
        </w:rPr>
        <w:t> </w:t>
      </w:r>
      <w:r>
        <w:rPr>
          <w:spacing w:val="-4"/>
        </w:rPr>
        <w:t>学分。其中，通识类课程最低 </w:t>
      </w:r>
      <w:r>
        <w:rPr>
          <w:rFonts w:ascii="Times New Roman" w:eastAsia="Times New Roman"/>
          <w:spacing w:val="-5"/>
        </w:rPr>
        <w:t>41</w:t>
      </w:r>
    </w:p>
    <w:p>
      <w:pPr>
        <w:pStyle w:val="BodyText"/>
        <w:spacing w:line="304" w:lineRule="auto" w:before="73"/>
        <w:ind w:left="198" w:right="191"/>
      </w:pPr>
      <w:r>
        <w:rPr>
          <w:spacing w:val="-7"/>
        </w:rPr>
        <w:t>学分，学科基础类课程 </w:t>
      </w:r>
      <w:r>
        <w:rPr>
          <w:rFonts w:ascii="Times New Roman" w:eastAsia="Times New Roman"/>
          <w:spacing w:val="-2"/>
        </w:rPr>
        <w:t>54</w:t>
      </w:r>
      <w:r>
        <w:rPr>
          <w:rFonts w:ascii="Times New Roman" w:eastAsia="Times New Roman"/>
          <w:spacing w:val="-12"/>
        </w:rPr>
        <w:t> </w:t>
      </w:r>
      <w:r>
        <w:rPr>
          <w:spacing w:val="-7"/>
        </w:rPr>
        <w:t>学分，专业类课程最低 </w:t>
      </w:r>
      <w:r>
        <w:rPr>
          <w:rFonts w:ascii="Times New Roman" w:eastAsia="Times New Roman"/>
          <w:spacing w:val="-2"/>
        </w:rPr>
        <w:t>60.5</w:t>
      </w:r>
      <w:r>
        <w:rPr>
          <w:rFonts w:ascii="Times New Roman" w:eastAsia="Times New Roman"/>
          <w:spacing w:val="-11"/>
        </w:rPr>
        <w:t> </w:t>
      </w:r>
      <w:r>
        <w:rPr>
          <w:spacing w:val="-6"/>
        </w:rPr>
        <w:t>学分，创新创业类课程最低 </w:t>
      </w:r>
      <w:r>
        <w:rPr>
          <w:rFonts w:ascii="Times New Roman" w:eastAsia="Times New Roman"/>
          <w:spacing w:val="-2"/>
        </w:rPr>
        <w:t>3</w:t>
      </w:r>
      <w:r>
        <w:rPr>
          <w:rFonts w:ascii="Times New Roman" w:eastAsia="Times New Roman"/>
          <w:spacing w:val="-11"/>
        </w:rPr>
        <w:t> </w:t>
      </w:r>
      <w:r>
        <w:rPr>
          <w:spacing w:val="-2"/>
        </w:rPr>
        <w:t>学分。上述学分</w:t>
      </w:r>
      <w:r>
        <w:rPr>
          <w:spacing w:val="-2"/>
        </w:rPr>
        <w:t>数分布完全达到或超过中国工程教育专业认证标准，即：</w:t>
      </w:r>
    </w:p>
    <w:p>
      <w:pPr>
        <w:spacing w:line="252" w:lineRule="exact" w:before="0"/>
        <w:ind w:left="198" w:right="0" w:firstLine="0"/>
        <w:jc w:val="left"/>
        <w:rPr>
          <w:sz w:val="20"/>
        </w:rPr>
      </w:pPr>
      <w:r>
        <w:rPr>
          <w:w w:val="95"/>
          <w:sz w:val="20"/>
        </w:rPr>
        <w:t>数</w:t>
      </w:r>
      <w:r>
        <w:rPr>
          <w:w w:val="95"/>
          <w:sz w:val="20"/>
        </w:rPr>
        <w:t>学</w:t>
      </w:r>
      <w:r>
        <w:rPr>
          <w:w w:val="95"/>
          <w:sz w:val="20"/>
        </w:rPr>
        <w:t>与</w:t>
      </w:r>
      <w:r>
        <w:rPr>
          <w:w w:val="95"/>
          <w:sz w:val="20"/>
        </w:rPr>
        <w:t>自</w:t>
      </w:r>
      <w:r>
        <w:rPr>
          <w:w w:val="95"/>
          <w:sz w:val="20"/>
        </w:rPr>
        <w:t>然</w:t>
      </w:r>
      <w:r>
        <w:rPr>
          <w:w w:val="95"/>
          <w:sz w:val="20"/>
        </w:rPr>
        <w:t>科</w:t>
      </w:r>
      <w:r>
        <w:rPr>
          <w:w w:val="95"/>
          <w:sz w:val="20"/>
        </w:rPr>
        <w:t>学类</w:t>
      </w:r>
      <w:r>
        <w:rPr>
          <w:rFonts w:ascii="Times New Roman" w:eastAsia="Times New Roman"/>
          <w:w w:val="95"/>
          <w:sz w:val="20"/>
        </w:rPr>
        <w:t>%</w:t>
      </w:r>
      <w:r>
        <w:rPr>
          <w:rFonts w:ascii="Times New Roman" w:eastAsia="Times New Roman"/>
          <w:spacing w:val="58"/>
          <w:w w:val="150"/>
          <w:sz w:val="20"/>
        </w:rPr>
        <w:t> </w:t>
      </w:r>
      <w:r>
        <w:rPr>
          <w:rFonts w:ascii="Times New Roman" w:eastAsia="Times New Roman"/>
          <w:w w:val="95"/>
          <w:sz w:val="20"/>
        </w:rPr>
        <w:t>=</w:t>
      </w:r>
      <w:r>
        <w:rPr>
          <w:rFonts w:ascii="Times New Roman" w:eastAsia="Times New Roman"/>
          <w:spacing w:val="62"/>
          <w:w w:val="150"/>
          <w:sz w:val="20"/>
        </w:rPr>
        <w:t> </w:t>
      </w:r>
      <w:r>
        <w:rPr>
          <w:rFonts w:ascii="Times New Roman" w:eastAsia="Times New Roman"/>
          <w:w w:val="95"/>
          <w:sz w:val="20"/>
        </w:rPr>
        <w:t>34/158.5=21.5%</w:t>
      </w:r>
      <w:r>
        <w:rPr>
          <w:w w:val="95"/>
          <w:sz w:val="20"/>
        </w:rPr>
        <w:t>（</w:t>
      </w:r>
      <w:r>
        <w:rPr>
          <w:w w:val="95"/>
          <w:sz w:val="20"/>
        </w:rPr>
        <w:t>按</w:t>
      </w:r>
      <w:r>
        <w:rPr>
          <w:w w:val="95"/>
          <w:sz w:val="20"/>
        </w:rPr>
        <w:t>学</w:t>
      </w:r>
      <w:r>
        <w:rPr>
          <w:w w:val="95"/>
          <w:sz w:val="20"/>
        </w:rPr>
        <w:t>时</w:t>
      </w:r>
      <w:r>
        <w:rPr>
          <w:spacing w:val="-2"/>
          <w:w w:val="95"/>
          <w:sz w:val="20"/>
        </w:rPr>
        <w:t>：</w:t>
      </w:r>
      <w:r>
        <w:rPr>
          <w:rFonts w:ascii="Times New Roman" w:eastAsia="Times New Roman"/>
          <w:spacing w:val="-2"/>
          <w:w w:val="95"/>
          <w:sz w:val="20"/>
        </w:rPr>
        <w:t>544/3544=15.35%</w:t>
      </w:r>
      <w:r>
        <w:rPr>
          <w:spacing w:val="-2"/>
          <w:w w:val="95"/>
          <w:sz w:val="20"/>
        </w:rPr>
        <w:t>）；</w:t>
      </w:r>
    </w:p>
    <w:p>
      <w:pPr>
        <w:spacing w:line="304" w:lineRule="auto" w:before="67"/>
        <w:ind w:left="198" w:right="2031" w:firstLine="0"/>
        <w:jc w:val="left"/>
        <w:rPr>
          <w:sz w:val="21"/>
        </w:rPr>
      </w:pPr>
      <w:r>
        <w:rPr>
          <w:sz w:val="20"/>
        </w:rPr>
        <w:t>工</w:t>
      </w:r>
      <w:r>
        <w:rPr>
          <w:sz w:val="20"/>
        </w:rPr>
        <w:t>程</w:t>
      </w:r>
      <w:r>
        <w:rPr>
          <w:sz w:val="20"/>
        </w:rPr>
        <w:t>基</w:t>
      </w:r>
      <w:r>
        <w:rPr>
          <w:sz w:val="20"/>
        </w:rPr>
        <w:t>础</w:t>
      </w:r>
      <w:r>
        <w:rPr>
          <w:sz w:val="20"/>
        </w:rPr>
        <w:t>、</w:t>
      </w:r>
      <w:r>
        <w:rPr>
          <w:sz w:val="20"/>
        </w:rPr>
        <w:t>专</w:t>
      </w:r>
      <w:r>
        <w:rPr>
          <w:sz w:val="20"/>
        </w:rPr>
        <w:t>业</w:t>
      </w:r>
      <w:r>
        <w:rPr>
          <w:sz w:val="20"/>
        </w:rPr>
        <w:t>基</w:t>
      </w:r>
      <w:r>
        <w:rPr>
          <w:sz w:val="20"/>
        </w:rPr>
        <w:t>础</w:t>
      </w:r>
      <w:r>
        <w:rPr>
          <w:sz w:val="20"/>
        </w:rPr>
        <w:t>及专业类</w:t>
      </w:r>
      <w:r>
        <w:rPr>
          <w:rFonts w:ascii="Times New Roman" w:eastAsia="Times New Roman"/>
          <w:sz w:val="20"/>
        </w:rPr>
        <w:t>% =49/158.5=30.9%</w:t>
      </w:r>
      <w:r>
        <w:rPr>
          <w:sz w:val="20"/>
        </w:rPr>
        <w:t>（按</w:t>
      </w:r>
      <w:r>
        <w:rPr>
          <w:sz w:val="20"/>
        </w:rPr>
        <w:t>学</w:t>
      </w:r>
      <w:r>
        <w:rPr>
          <w:sz w:val="20"/>
        </w:rPr>
        <w:t>时</w:t>
      </w:r>
      <w:r>
        <w:rPr>
          <w:sz w:val="20"/>
        </w:rPr>
        <w:t>：</w:t>
      </w:r>
      <w:r>
        <w:rPr>
          <w:rFonts w:ascii="Times New Roman" w:eastAsia="Times New Roman"/>
          <w:sz w:val="20"/>
        </w:rPr>
        <w:t>784/3544=22.12%</w:t>
      </w:r>
      <w:r>
        <w:rPr>
          <w:sz w:val="20"/>
        </w:rPr>
        <w:t>）；</w:t>
      </w:r>
      <w:r>
        <w:rPr>
          <w:sz w:val="20"/>
        </w:rPr>
        <w:t>工</w:t>
      </w:r>
      <w:r>
        <w:rPr>
          <w:sz w:val="20"/>
        </w:rPr>
        <w:t>程</w:t>
      </w:r>
      <w:r>
        <w:rPr>
          <w:sz w:val="20"/>
        </w:rPr>
        <w:t>实</w:t>
      </w:r>
      <w:r>
        <w:rPr>
          <w:sz w:val="20"/>
        </w:rPr>
        <w:t>践</w:t>
      </w:r>
      <w:r>
        <w:rPr>
          <w:sz w:val="20"/>
        </w:rPr>
        <w:t>与</w:t>
      </w:r>
      <w:r>
        <w:rPr>
          <w:sz w:val="20"/>
        </w:rPr>
        <w:t>毕</w:t>
      </w:r>
      <w:r>
        <w:rPr>
          <w:sz w:val="20"/>
        </w:rPr>
        <w:t>业</w:t>
      </w:r>
      <w:r>
        <w:rPr>
          <w:sz w:val="20"/>
        </w:rPr>
        <w:t>设</w:t>
      </w:r>
      <w:r>
        <w:rPr>
          <w:sz w:val="20"/>
        </w:rPr>
        <w:t>计</w:t>
      </w:r>
      <w:r>
        <w:rPr>
          <w:rFonts w:ascii="Times New Roman" w:eastAsia="Times New Roman"/>
          <w:sz w:val="20"/>
        </w:rPr>
        <w:t>(</w:t>
      </w:r>
      <w:r>
        <w:rPr>
          <w:sz w:val="20"/>
        </w:rPr>
        <w:t>论</w:t>
      </w:r>
      <w:r>
        <w:rPr>
          <w:sz w:val="20"/>
        </w:rPr>
        <w:t>文</w:t>
      </w:r>
      <w:r>
        <w:rPr>
          <w:rFonts w:ascii="Times New Roman" w:eastAsia="Times New Roman"/>
          <w:spacing w:val="-5"/>
          <w:sz w:val="20"/>
        </w:rPr>
        <w:t>) % =</w:t>
      </w:r>
      <w:r>
        <w:rPr>
          <w:rFonts w:ascii="Times New Roman" w:eastAsia="Times New Roman"/>
          <w:sz w:val="20"/>
        </w:rPr>
        <w:t>36.5/158.5</w:t>
      </w:r>
      <w:r>
        <w:rPr>
          <w:rFonts w:ascii="Times New Roman" w:eastAsia="Times New Roman"/>
          <w:spacing w:val="-7"/>
          <w:sz w:val="20"/>
        </w:rPr>
        <w:t>= </w:t>
      </w:r>
      <w:r>
        <w:rPr>
          <w:rFonts w:ascii="Times New Roman" w:eastAsia="Times New Roman"/>
          <w:sz w:val="20"/>
        </w:rPr>
        <w:t>23.0%</w:t>
      </w:r>
      <w:r>
        <w:rPr>
          <w:sz w:val="20"/>
        </w:rPr>
        <w:t>（按</w:t>
      </w:r>
      <w:r>
        <w:rPr>
          <w:sz w:val="20"/>
        </w:rPr>
        <w:t>学</w:t>
      </w:r>
      <w:r>
        <w:rPr>
          <w:sz w:val="20"/>
        </w:rPr>
        <w:t>时</w:t>
      </w:r>
      <w:r>
        <w:rPr>
          <w:sz w:val="20"/>
        </w:rPr>
        <w:t>：</w:t>
      </w:r>
      <w:r>
        <w:rPr>
          <w:rFonts w:ascii="Times New Roman" w:eastAsia="Times New Roman"/>
          <w:sz w:val="20"/>
        </w:rPr>
        <w:t>1496/3544=42.21%</w:t>
      </w:r>
      <w:r>
        <w:rPr>
          <w:sz w:val="20"/>
        </w:rPr>
        <w:t>）；</w:t>
      </w:r>
      <w:r>
        <w:rPr>
          <w:sz w:val="21"/>
        </w:rPr>
        <w:t>人文社会科学类</w:t>
      </w:r>
      <w:r>
        <w:rPr>
          <w:rFonts w:ascii="Times New Roman" w:eastAsia="Times New Roman"/>
          <w:sz w:val="21"/>
        </w:rPr>
        <w:t>% = 39/158.5=24.6%</w:t>
      </w:r>
      <w:r>
        <w:rPr>
          <w:sz w:val="21"/>
        </w:rPr>
        <w:t>（按学时：</w:t>
      </w:r>
      <w:r>
        <w:rPr>
          <w:rFonts w:ascii="Times New Roman" w:eastAsia="Times New Roman"/>
          <w:sz w:val="21"/>
        </w:rPr>
        <w:t>720/3544=20.32%</w:t>
      </w:r>
      <w:r>
        <w:rPr>
          <w:sz w:val="21"/>
        </w:rPr>
        <w:t>）。</w:t>
      </w:r>
    </w:p>
    <w:p>
      <w:pPr>
        <w:pStyle w:val="BodyText"/>
        <w:spacing w:line="304" w:lineRule="auto" w:before="119"/>
        <w:ind w:left="198" w:right="189" w:firstLine="420"/>
      </w:pPr>
      <w:r>
        <w:rPr>
          <w:spacing w:val="-4"/>
        </w:rPr>
        <w:t>学生修满学分并达到《大学生体质健康标准》、通过《大学计算机基础》水平考试，方可毕业。</w:t>
      </w:r>
      <w:r>
        <w:rPr>
          <w:spacing w:val="-7"/>
        </w:rPr>
        <w:t>获准毕业并通过华东理工大学《大学英语》学位考试，且符合学位授予要求者，授予工学学士学位。</w:t>
      </w:r>
    </w:p>
    <w:p>
      <w:pPr>
        <w:spacing w:after="0" w:line="304" w:lineRule="auto"/>
        <w:sectPr>
          <w:headerReference w:type="default" r:id="rId6"/>
          <w:pgSz w:w="11910" w:h="16840"/>
          <w:pgMar w:header="880" w:footer="0" w:top="1160" w:bottom="280" w:left="1220" w:right="1220"/>
        </w:sectPr>
      </w:pPr>
    </w:p>
    <w:p>
      <w:pPr>
        <w:pStyle w:val="BodyText"/>
        <w:spacing w:before="4"/>
        <w:rPr>
          <w:sz w:val="15"/>
        </w:rPr>
      </w:pPr>
    </w:p>
    <w:p>
      <w:pPr>
        <w:spacing w:before="62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八、课程体系</w:t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454"/>
        <w:gridCol w:w="1940"/>
        <w:gridCol w:w="2185"/>
        <w:gridCol w:w="1229"/>
        <w:gridCol w:w="1208"/>
        <w:gridCol w:w="1133"/>
      </w:tblGrid>
      <w:tr>
        <w:trPr>
          <w:trHeight w:val="522" w:hRule="atLeast"/>
        </w:trPr>
        <w:tc>
          <w:tcPr>
            <w:tcW w:w="1054" w:type="dxa"/>
            <w:shd w:val="clear" w:color="auto" w:fill="DBE4F0"/>
          </w:tcPr>
          <w:p>
            <w:pPr>
              <w:pStyle w:val="TableParagraph"/>
              <w:spacing w:before="35"/>
              <w:ind w:left="124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模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块</w:t>
            </w:r>
          </w:p>
        </w:tc>
        <w:tc>
          <w:tcPr>
            <w:tcW w:w="2394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790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类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别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702" w:right="68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性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质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224" w:right="204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门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146" w:right="119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要求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分</w:t>
            </w:r>
          </w:p>
        </w:tc>
        <w:tc>
          <w:tcPr>
            <w:tcW w:w="1133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35"/>
              <w:ind w:left="171" w:right="15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开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期</w:t>
            </w:r>
          </w:p>
        </w:tc>
      </w:tr>
      <w:tr>
        <w:trPr>
          <w:trHeight w:val="387" w:hRule="atLeast"/>
        </w:trPr>
        <w:tc>
          <w:tcPr>
            <w:tcW w:w="105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302" w:lineRule="auto"/>
              <w:ind w:left="165" w:right="13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通识教育</w:t>
            </w:r>
            <w:r>
              <w:rPr>
                <w:rFonts w:ascii="宋体" w:eastAsia="宋体"/>
                <w:spacing w:val="-6"/>
                <w:sz w:val="18"/>
              </w:rPr>
              <w:t>课程</w:t>
            </w:r>
          </w:p>
          <w:p>
            <w:pPr>
              <w:pStyle w:val="TableParagraph"/>
              <w:spacing w:line="302" w:lineRule="auto" w:before="2"/>
              <w:ind w:left="203" w:right="170" w:hanging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</w:t>
            </w:r>
            <w:r>
              <w:rPr>
                <w:rFonts w:ascii="宋体" w:eastAsia="宋体"/>
                <w:spacing w:val="-4"/>
                <w:sz w:val="18"/>
              </w:rPr>
              <w:t>最低</w:t>
            </w:r>
            <w:r>
              <w:rPr>
                <w:rFonts w:ascii="宋体" w:eastAsia="宋体"/>
                <w:spacing w:val="40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宋体" w:eastAsia="宋体"/>
                <w:sz w:val="18"/>
              </w:rPr>
              <w:t>学分</w:t>
            </w:r>
            <w:r>
              <w:rPr>
                <w:sz w:val="18"/>
              </w:rPr>
              <w:t>)</w:t>
            </w:r>
          </w:p>
        </w:tc>
        <w:tc>
          <w:tcPr>
            <w:tcW w:w="45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4" w:lineRule="auto"/>
              <w:ind w:left="114" w:right="127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通</w:t>
            </w:r>
            <w:r>
              <w:rPr>
                <w:rFonts w:ascii="宋体" w:eastAsia="宋体"/>
                <w:spacing w:val="-10"/>
                <w:sz w:val="18"/>
              </w:rPr>
              <w:t>识</w:t>
            </w:r>
            <w:r>
              <w:rPr>
                <w:rFonts w:ascii="宋体" w:eastAsia="宋体"/>
                <w:spacing w:val="-10"/>
                <w:sz w:val="18"/>
              </w:rPr>
              <w:t>必</w:t>
            </w:r>
            <w:r>
              <w:rPr>
                <w:rFonts w:ascii="宋体" w:eastAsia="宋体"/>
                <w:spacing w:val="-10"/>
                <w:sz w:val="18"/>
              </w:rPr>
              <w:t>修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思政类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02" w:right="68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45"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71" w:right="1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军事类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2" w:right="68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71" w:right="1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1~2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35" w:right="151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体育类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2" w:right="68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71" w:right="1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1~4</w:t>
            </w:r>
          </w:p>
        </w:tc>
      </w:tr>
      <w:tr>
        <w:trPr>
          <w:trHeight w:val="406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英语类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2" w:right="68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3"/>
              <w:ind w:left="171" w:right="1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1~4</w:t>
            </w:r>
          </w:p>
        </w:tc>
      </w:tr>
      <w:tr>
        <w:trPr>
          <w:trHeight w:val="574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302" w:lineRule="auto"/>
              <w:ind w:left="114" w:right="127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通</w:t>
            </w:r>
            <w:r>
              <w:rPr>
                <w:rFonts w:ascii="宋体" w:eastAsia="宋体"/>
                <w:spacing w:val="-10"/>
                <w:sz w:val="18"/>
              </w:rPr>
              <w:t>识</w:t>
            </w:r>
            <w:r>
              <w:rPr>
                <w:rFonts w:ascii="宋体" w:eastAsia="宋体"/>
                <w:spacing w:val="-10"/>
                <w:sz w:val="18"/>
              </w:rPr>
              <w:t>专</w:t>
            </w:r>
            <w:r>
              <w:rPr>
                <w:rFonts w:ascii="宋体" w:eastAsia="宋体"/>
                <w:spacing w:val="-10"/>
                <w:sz w:val="18"/>
              </w:rPr>
              <w:t>项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心理健康与职业发展</w:t>
            </w:r>
          </w:p>
          <w:p>
            <w:pPr>
              <w:pStyle w:val="TableParagraph"/>
              <w:spacing w:before="60"/>
              <w:ind w:left="135" w:right="149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综合素养课程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702" w:right="68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224" w:right="204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7"/>
              <w:ind w:left="171" w:right="1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291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美育课程与实践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702" w:right="68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224" w:right="204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171" w:righ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292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劳育课程与实践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702" w:right="68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224" w:right="204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171" w:righ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366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35" w:right="149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通识专项特色课程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702" w:right="68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224" w:right="204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46" w:right="119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4"/>
              <w:ind w:left="171" w:right="1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38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2" w:lineRule="auto"/>
              <w:ind w:left="114" w:right="127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通</w:t>
            </w:r>
            <w:r>
              <w:rPr>
                <w:rFonts w:ascii="宋体" w:eastAsia="宋体"/>
                <w:spacing w:val="-10"/>
                <w:sz w:val="18"/>
              </w:rPr>
              <w:t>识</w:t>
            </w:r>
            <w:r>
              <w:rPr>
                <w:rFonts w:ascii="宋体" w:eastAsia="宋体"/>
                <w:spacing w:val="-10"/>
                <w:sz w:val="18"/>
              </w:rPr>
              <w:t>选</w:t>
            </w:r>
            <w:r>
              <w:rPr>
                <w:rFonts w:ascii="宋体" w:eastAsia="宋体"/>
                <w:spacing w:val="-10"/>
                <w:sz w:val="18"/>
              </w:rPr>
              <w:t>修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人文科学类</w:t>
            </w:r>
          </w:p>
        </w:tc>
        <w:tc>
          <w:tcPr>
            <w:tcW w:w="21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902" w:right="88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424" w:right="404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宋体"/>
                <w:sz w:val="24"/>
              </w:rPr>
            </w:pPr>
          </w:p>
          <w:p>
            <w:pPr>
              <w:pStyle w:val="TableParagraph"/>
              <w:spacing w:before="1"/>
              <w:ind w:left="345" w:right="324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最低</w:t>
            </w:r>
          </w:p>
          <w:p>
            <w:pPr>
              <w:pStyle w:val="TableParagraph"/>
              <w:spacing w:before="62"/>
              <w:ind w:left="348" w:right="324"/>
              <w:jc w:val="center"/>
              <w:rPr>
                <w:rFonts w:ascii="宋体" w:eastAsia="宋体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415" w:right="3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社会科学类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工程技术类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5" w:right="15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自然科学类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054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304" w:lineRule="auto" w:before="1"/>
              <w:ind w:left="165" w:right="138"/>
              <w:jc w:val="center"/>
              <w:rPr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学科基础</w:t>
            </w:r>
            <w:r>
              <w:rPr>
                <w:rFonts w:ascii="宋体" w:eastAsia="宋体"/>
                <w:spacing w:val="-4"/>
                <w:sz w:val="18"/>
              </w:rPr>
              <w:t>教育课程 </w:t>
            </w:r>
            <w:r>
              <w:rPr>
                <w:sz w:val="18"/>
              </w:rPr>
              <w:t>(</w:t>
            </w:r>
            <w:r>
              <w:rPr>
                <w:rFonts w:ascii="宋体" w:eastAsia="宋体"/>
                <w:spacing w:val="-14"/>
                <w:sz w:val="18"/>
              </w:rPr>
              <w:t>最低 </w:t>
            </w:r>
            <w:r>
              <w:rPr>
                <w:sz w:val="18"/>
              </w:rPr>
              <w:t>54</w:t>
            </w:r>
            <w:r>
              <w:rPr>
                <w:rFonts w:ascii="宋体" w:eastAsia="宋体"/>
                <w:spacing w:val="-4"/>
                <w:sz w:val="18"/>
              </w:rPr>
              <w:t>学分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2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数学基础类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45" w:right="1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17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1~4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物理基础类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7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2~4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化学基础类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2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41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7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1~4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工程基础类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36" w:right="1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69" w:right="152"/>
              <w:jc w:val="center"/>
              <w:rPr>
                <w:sz w:val="21"/>
              </w:rPr>
            </w:pPr>
            <w:r>
              <w:rPr>
                <w:spacing w:val="-5"/>
                <w:sz w:val="20"/>
              </w:rPr>
              <w:t>3~</w:t>
            </w:r>
            <w:r>
              <w:rPr>
                <w:spacing w:val="-5"/>
                <w:sz w:val="21"/>
              </w:rPr>
              <w:t>5</w:t>
            </w:r>
          </w:p>
        </w:tc>
      </w:tr>
      <w:tr>
        <w:trPr>
          <w:trHeight w:val="406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56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信息科学基础类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45" w:right="1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387" w:hRule="atLeast"/>
        </w:trPr>
        <w:tc>
          <w:tcPr>
            <w:tcW w:w="105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4"/>
              </w:rPr>
            </w:pPr>
          </w:p>
          <w:p>
            <w:pPr>
              <w:pStyle w:val="TableParagraph"/>
              <w:spacing w:line="302" w:lineRule="auto"/>
              <w:ind w:left="165" w:right="13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专业教育</w:t>
            </w:r>
            <w:r>
              <w:rPr>
                <w:rFonts w:ascii="宋体" w:eastAsia="宋体"/>
                <w:spacing w:val="-6"/>
                <w:sz w:val="18"/>
              </w:rPr>
              <w:t>课程</w:t>
            </w:r>
          </w:p>
          <w:p>
            <w:pPr>
              <w:pStyle w:val="TableParagraph"/>
              <w:spacing w:line="304" w:lineRule="auto" w:before="2"/>
              <w:ind w:left="136" w:right="103" w:hanging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</w:t>
            </w:r>
            <w:r>
              <w:rPr>
                <w:rFonts w:ascii="宋体" w:eastAsia="宋体"/>
                <w:spacing w:val="-4"/>
                <w:sz w:val="18"/>
              </w:rPr>
              <w:t>最低</w:t>
            </w:r>
            <w:r>
              <w:rPr>
                <w:rFonts w:ascii="宋体" w:eastAsia="宋体"/>
                <w:spacing w:val="40"/>
                <w:sz w:val="18"/>
              </w:rPr>
              <w:t> </w:t>
            </w:r>
            <w:r>
              <w:rPr>
                <w:sz w:val="18"/>
              </w:rPr>
              <w:t>60.5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宋体" w:eastAsia="宋体"/>
                <w:sz w:val="18"/>
              </w:rPr>
              <w:t>学分</w:t>
            </w:r>
            <w:r>
              <w:rPr>
                <w:sz w:val="18"/>
              </w:rPr>
              <w:t>)</w:t>
            </w:r>
          </w:p>
        </w:tc>
        <w:tc>
          <w:tcPr>
            <w:tcW w:w="454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4" w:lineRule="auto"/>
              <w:ind w:left="154" w:right="87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专</w:t>
            </w:r>
            <w:r>
              <w:rPr>
                <w:rFonts w:ascii="宋体" w:eastAsia="宋体"/>
                <w:spacing w:val="-10"/>
                <w:sz w:val="18"/>
              </w:rPr>
              <w:t>业</w:t>
            </w:r>
            <w:r>
              <w:rPr>
                <w:rFonts w:ascii="宋体" w:eastAsia="宋体"/>
                <w:spacing w:val="-10"/>
                <w:sz w:val="18"/>
              </w:rPr>
              <w:t>必</w:t>
            </w:r>
            <w:r>
              <w:rPr>
                <w:rFonts w:ascii="宋体" w:eastAsia="宋体"/>
                <w:spacing w:val="-10"/>
                <w:sz w:val="18"/>
              </w:rPr>
              <w:t>修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35" w:right="73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专业基础类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45"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71" w:righ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1~4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5" w:right="73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专业核心类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45"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71"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5~7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5" w:right="73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专业综合类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06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auto" w:before="45"/>
              <w:ind w:left="154" w:right="87"/>
              <w:jc w:val="both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专</w:t>
            </w:r>
            <w:r>
              <w:rPr>
                <w:rFonts w:ascii="宋体" w:eastAsia="宋体"/>
                <w:spacing w:val="-10"/>
                <w:sz w:val="18"/>
              </w:rPr>
              <w:t>业</w:t>
            </w:r>
            <w:r>
              <w:rPr>
                <w:rFonts w:ascii="宋体" w:eastAsia="宋体"/>
                <w:spacing w:val="-10"/>
                <w:sz w:val="18"/>
              </w:rPr>
              <w:t>选</w:t>
            </w:r>
            <w:r>
              <w:rPr>
                <w:rFonts w:ascii="宋体" w:eastAsia="宋体"/>
                <w:spacing w:val="-10"/>
                <w:sz w:val="18"/>
              </w:rPr>
              <w:t>修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35" w:right="73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基础拓展类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42"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left="171" w:right="1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5~7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5" w:right="73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专业特色类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24" w:right="2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42"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71"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5~7</w:t>
            </w:r>
          </w:p>
        </w:tc>
      </w:tr>
      <w:tr>
        <w:trPr>
          <w:trHeight w:val="395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35" w:right="73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交叉融合类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42"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71"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5~7</w:t>
            </w:r>
          </w:p>
        </w:tc>
      </w:tr>
      <w:tr>
        <w:trPr>
          <w:trHeight w:val="406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42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pacing w:val="-2"/>
                <w:sz w:val="18"/>
              </w:rPr>
              <w:t>专业实践☆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必修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43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6"/>
              <w:ind w:left="171"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  <w:tr>
        <w:trPr>
          <w:trHeight w:val="387" w:hRule="atLeast"/>
        </w:trPr>
        <w:tc>
          <w:tcPr>
            <w:tcW w:w="1054" w:type="dxa"/>
            <w:vMerge w:val="restart"/>
          </w:tcPr>
          <w:p>
            <w:pPr>
              <w:pStyle w:val="TableParagraph"/>
              <w:spacing w:line="304" w:lineRule="auto" w:before="45"/>
              <w:ind w:left="136" w:right="103" w:hanging="5"/>
              <w:jc w:val="center"/>
              <w:rPr>
                <w:sz w:val="18"/>
              </w:rPr>
            </w:pPr>
            <w:r>
              <w:rPr>
                <w:rFonts w:ascii="宋体" w:eastAsia="宋体"/>
                <w:spacing w:val="-4"/>
                <w:sz w:val="18"/>
              </w:rPr>
              <w:t>创新创业</w:t>
            </w:r>
            <w:r>
              <w:rPr>
                <w:rFonts w:ascii="宋体" w:eastAsia="宋体"/>
                <w:spacing w:val="-4"/>
                <w:sz w:val="18"/>
              </w:rPr>
              <w:t>教育课程</w:t>
            </w:r>
            <w:r>
              <w:rPr>
                <w:rFonts w:ascii="宋体" w:eastAsia="宋体"/>
                <w:spacing w:val="-4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宋体" w:eastAsia="宋体"/>
                <w:sz w:val="18"/>
              </w:rPr>
              <w:t>学</w:t>
            </w:r>
            <w:r>
              <w:rPr>
                <w:rFonts w:ascii="宋体" w:eastAsia="宋体"/>
                <w:spacing w:val="-6"/>
                <w:sz w:val="18"/>
              </w:rPr>
              <w:t>分</w:t>
            </w:r>
            <w:r>
              <w:rPr>
                <w:spacing w:val="-6"/>
                <w:sz w:val="18"/>
              </w:rPr>
              <w:t>)</w:t>
            </w:r>
          </w:p>
        </w:tc>
        <w:tc>
          <w:tcPr>
            <w:tcW w:w="23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创新类课程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4" w:right="204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46" w:right="119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71" w:right="1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1~6</w:t>
            </w:r>
          </w:p>
        </w:tc>
      </w:tr>
      <w:tr>
        <w:trPr>
          <w:trHeight w:val="397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42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创业类课程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224" w:right="204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46" w:right="119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val="409" w:hRule="atLeast"/>
        </w:trPr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654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创新创业实践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02" w:right="648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选修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224" w:right="204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自选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46" w:right="119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5"/>
                <w:sz w:val="18"/>
              </w:rPr>
              <w:t>最低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宋体" w:eastAsia="宋体"/>
                <w:spacing w:val="-5"/>
                <w:sz w:val="18"/>
              </w:rPr>
              <w:t>学分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6"/>
              <w:ind w:left="171" w:right="1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1~8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header="880" w:footer="0" w:top="1160" w:bottom="280" w:left="1220" w:right="1220"/>
        </w:sectPr>
      </w:pPr>
    </w:p>
    <w:p>
      <w:pPr>
        <w:pStyle w:val="BodyText"/>
        <w:spacing w:before="4"/>
        <w:rPr>
          <w:sz w:val="15"/>
        </w:rPr>
      </w:pPr>
    </w:p>
    <w:p>
      <w:pPr>
        <w:spacing w:before="62"/>
        <w:ind w:left="198" w:right="0" w:firstLine="0"/>
        <w:jc w:val="left"/>
        <w:rPr>
          <w:sz w:val="28"/>
        </w:rPr>
      </w:pPr>
      <w:r>
        <w:rPr>
          <w:spacing w:val="-4"/>
          <w:sz w:val="28"/>
        </w:rPr>
        <w:t>九、课程导图</w:t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900430</wp:posOffset>
            </wp:positionH>
            <wp:positionV relativeFrom="paragraph">
              <wp:posOffset>146089</wp:posOffset>
            </wp:positionV>
            <wp:extent cx="5456571" cy="67457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571" cy="674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10" w:h="16840"/>
          <w:pgMar w:header="880" w:footer="0" w:top="1160" w:bottom="280" w:left="1220" w:right="122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14" coordorigin="0,0" coordsize="14062,10">
            <v:rect style="position:absolute;left:0;top:0;width:14062;height:10" id="docshape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spacing w:before="61"/>
        <w:ind w:left="138" w:right="0" w:firstLine="0"/>
        <w:jc w:val="left"/>
        <w:rPr>
          <w:sz w:val="28"/>
        </w:rPr>
      </w:pPr>
      <w:r>
        <w:rPr>
          <w:spacing w:val="-4"/>
          <w:sz w:val="28"/>
        </w:rPr>
        <w:t>十、课程设置</w:t>
      </w:r>
    </w:p>
    <w:p>
      <w:pPr>
        <w:pStyle w:val="BodyText"/>
        <w:spacing w:before="12"/>
        <w:rPr>
          <w:sz w:val="16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118"/>
        <w:gridCol w:w="1276"/>
        <w:gridCol w:w="2477"/>
        <w:gridCol w:w="2201"/>
        <w:gridCol w:w="811"/>
        <w:gridCol w:w="809"/>
        <w:gridCol w:w="811"/>
        <w:gridCol w:w="809"/>
        <w:gridCol w:w="811"/>
        <w:gridCol w:w="809"/>
        <w:gridCol w:w="811"/>
      </w:tblGrid>
      <w:tr>
        <w:trPr>
          <w:trHeight w:val="610" w:hRule="atLeast"/>
        </w:trPr>
        <w:tc>
          <w:tcPr>
            <w:tcW w:w="1277" w:type="dxa"/>
            <w:shd w:val="clear" w:color="auto" w:fill="DEEAF6"/>
          </w:tcPr>
          <w:p>
            <w:pPr>
              <w:pStyle w:val="TableParagraph"/>
              <w:spacing w:before="101"/>
              <w:ind w:left="21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18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left="138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left="22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left="184" w:right="15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left="115" w:right="81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3" w:right="17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3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3" w:right="173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309" w:right="170" w:hanging="10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总学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时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3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204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1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48"/>
              <w:ind w:left="193" w:right="16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1197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215" w:right="1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通识教育</w:t>
            </w:r>
            <w:r>
              <w:rPr>
                <w:rFonts w:ascii="宋体" w:eastAsia="宋体"/>
                <w:spacing w:val="-6"/>
                <w:sz w:val="21"/>
              </w:rPr>
              <w:t>课程</w:t>
            </w:r>
          </w:p>
          <w:p>
            <w:pPr>
              <w:pStyle w:val="TableParagraph"/>
              <w:spacing w:before="1"/>
              <w:ind w:left="212" w:right="183"/>
              <w:jc w:val="center"/>
              <w:rPr>
                <w:sz w:val="21"/>
              </w:rPr>
            </w:pPr>
            <w:r>
              <w:rPr>
                <w:sz w:val="21"/>
              </w:rPr>
              <w:t>(41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11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4"/>
              </w:rPr>
            </w:pPr>
          </w:p>
          <w:p>
            <w:pPr>
              <w:pStyle w:val="TableParagraph"/>
              <w:spacing w:line="268" w:lineRule="exact" w:before="1"/>
              <w:ind w:left="138" w:right="1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思政类</w:t>
            </w:r>
          </w:p>
          <w:p>
            <w:pPr>
              <w:pStyle w:val="TableParagraph"/>
              <w:spacing w:line="240" w:lineRule="exact"/>
              <w:ind w:left="136" w:right="10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(17</w:t>
            </w:r>
          </w:p>
          <w:p>
            <w:pPr>
              <w:pStyle w:val="TableParagraph"/>
              <w:spacing w:before="6"/>
              <w:ind w:left="136" w:right="104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96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69243012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3"/>
              </w:rPr>
            </w:pPr>
          </w:p>
          <w:p>
            <w:pPr>
              <w:pStyle w:val="TableParagraph"/>
              <w:spacing w:line="302" w:lineRule="auto" w:before="1"/>
              <w:ind w:left="409" w:right="163" w:hanging="21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习近平新时代中国特色</w:t>
            </w:r>
            <w:r>
              <w:rPr>
                <w:rFonts w:ascii="宋体" w:eastAsia="宋体"/>
                <w:spacing w:val="-2"/>
                <w:sz w:val="21"/>
              </w:rPr>
              <w:t>社会主义思想概论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9" w:right="85" w:firstLine="1"/>
              <w:jc w:val="center"/>
              <w:rPr>
                <w:sz w:val="21"/>
              </w:rPr>
            </w:pPr>
            <w:r>
              <w:rPr>
                <w:sz w:val="21"/>
              </w:rPr>
              <w:t>The Introduction to Xi Jinping Thought on Socialism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Chinese Characteristics for the</w:t>
            </w:r>
          </w:p>
          <w:p>
            <w:pPr>
              <w:pStyle w:val="TableParagraph"/>
              <w:spacing w:line="216" w:lineRule="exact"/>
              <w:ind w:left="115" w:right="81"/>
              <w:jc w:val="center"/>
              <w:rPr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Era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16"/>
              </w:rPr>
            </w:pPr>
          </w:p>
          <w:p>
            <w:pPr>
              <w:pStyle w:val="TableParagraph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96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96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96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96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96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45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79142010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184" w:right="15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思想道德与法治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932" w:hanging="809"/>
              <w:rPr>
                <w:sz w:val="20"/>
              </w:rPr>
            </w:pPr>
            <w:r>
              <w:rPr>
                <w:sz w:val="20"/>
              </w:rPr>
              <w:t>Morality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4"/>
                <w:sz w:val="20"/>
              </w:rPr>
              <w:t>Law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0" w:right="15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341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79141010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84" w:right="14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中国近现代史纲要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15" w:right="86"/>
              <w:jc w:val="center"/>
              <w:rPr>
                <w:sz w:val="20"/>
              </w:rPr>
            </w:pPr>
            <w:r>
              <w:rPr>
                <w:sz w:val="20"/>
              </w:rPr>
              <w:t>Modern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Chinese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History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90" w:right="15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1206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79139010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26"/>
              </w:rPr>
            </w:pPr>
          </w:p>
          <w:p>
            <w:pPr>
              <w:pStyle w:val="TableParagraph"/>
              <w:spacing w:line="244" w:lineRule="auto"/>
              <w:ind w:left="198" w:right="163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毛泽东思想和中国特色</w:t>
            </w:r>
            <w:r>
              <w:rPr>
                <w:rFonts w:ascii="宋体" w:eastAsia="宋体"/>
                <w:spacing w:val="-3"/>
                <w:sz w:val="21"/>
              </w:rPr>
              <w:t>社会主义理论体系概论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19" w:right="85" w:firstLine="146"/>
              <w:jc w:val="both"/>
              <w:rPr>
                <w:sz w:val="21"/>
              </w:rPr>
            </w:pPr>
            <w:r>
              <w:rPr>
                <w:sz w:val="21"/>
              </w:rPr>
              <w:t>Introduction to Mao Zedong Thought and Theoretical System of Socialism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Chinese</w:t>
            </w:r>
          </w:p>
          <w:p>
            <w:pPr>
              <w:pStyle w:val="TableParagraph"/>
              <w:spacing w:line="215" w:lineRule="exact"/>
              <w:ind w:left="486"/>
              <w:rPr>
                <w:sz w:val="21"/>
              </w:rPr>
            </w:pPr>
            <w:r>
              <w:rPr>
                <w:spacing w:val="-2"/>
                <w:sz w:val="21"/>
              </w:rPr>
              <w:t>Characteristics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0" w:right="15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483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79140010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84" w:right="14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马克思主义基本原理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731" w:right="370" w:hanging="322"/>
              <w:rPr>
                <w:sz w:val="21"/>
              </w:rPr>
            </w:pPr>
            <w:r>
              <w:rPr>
                <w:sz w:val="21"/>
              </w:rPr>
              <w:t>Fundamentals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of </w:t>
            </w:r>
            <w:r>
              <w:rPr>
                <w:spacing w:val="-2"/>
                <w:sz w:val="21"/>
              </w:rPr>
              <w:t>Marxism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90" w:right="15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33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16138008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84" w:right="14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形势与政策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15" w:right="83"/>
              <w:jc w:val="center"/>
              <w:rPr>
                <w:sz w:val="21"/>
              </w:rPr>
            </w:pPr>
            <w:r>
              <w:rPr>
                <w:sz w:val="21"/>
              </w:rPr>
              <w:t>Situation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Policy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187" w:right="1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1~8</w:t>
            </w:r>
          </w:p>
        </w:tc>
      </w:tr>
      <w:tr>
        <w:trPr>
          <w:trHeight w:val="754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79144004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84" w:right="15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思政课实践教学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1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460" w:hanging="248"/>
              <w:rPr>
                <w:sz w:val="21"/>
              </w:rPr>
            </w:pPr>
            <w:r>
              <w:rPr>
                <w:sz w:val="21"/>
              </w:rPr>
              <w:t>Practical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Teaching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of Ideological and</w:t>
            </w:r>
          </w:p>
          <w:p>
            <w:pPr>
              <w:pStyle w:val="TableParagraph"/>
              <w:spacing w:line="240" w:lineRule="exact" w:before="7"/>
              <w:ind w:left="191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Political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Course</w:t>
            </w:r>
            <w:r>
              <w:rPr>
                <w:rFonts w:ascii="宋体" w:eastAsia="宋体"/>
                <w:spacing w:val="-2"/>
                <w:sz w:val="21"/>
              </w:rPr>
              <w:t>（</w:t>
            </w:r>
            <w:r>
              <w:rPr>
                <w:spacing w:val="-2"/>
                <w:sz w:val="21"/>
              </w:rPr>
              <w:t>I</w:t>
            </w:r>
            <w:r>
              <w:rPr>
                <w:rFonts w:ascii="宋体" w:eastAsia="宋体"/>
                <w:spacing w:val="-2"/>
                <w:sz w:val="21"/>
              </w:rPr>
              <w:t>）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9"/>
              </w:rPr>
            </w:pPr>
          </w:p>
          <w:p>
            <w:pPr>
              <w:pStyle w:val="TableParagraph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87" w:right="1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1~2</w:t>
            </w:r>
          </w:p>
        </w:tc>
      </w:tr>
      <w:tr>
        <w:trPr>
          <w:trHeight w:val="764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79143004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84" w:right="15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思政课实践教学</w:t>
            </w:r>
            <w:r>
              <w:rPr>
                <w:rFonts w:ascii="宋体" w:eastAsia="宋体"/>
                <w:spacing w:val="-5"/>
                <w:sz w:val="21"/>
              </w:rPr>
              <w:t>（</w:t>
            </w:r>
            <w:r>
              <w:rPr>
                <w:spacing w:val="-5"/>
                <w:sz w:val="21"/>
              </w:rPr>
              <w:t>2</w:t>
            </w:r>
            <w:r>
              <w:rPr>
                <w:rFonts w:ascii="宋体" w:eastAsia="宋体"/>
                <w:spacing w:val="-5"/>
                <w:sz w:val="21"/>
              </w:rPr>
              <w:t>）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460" w:hanging="248"/>
              <w:rPr>
                <w:sz w:val="21"/>
              </w:rPr>
            </w:pPr>
            <w:r>
              <w:rPr>
                <w:sz w:val="21"/>
              </w:rPr>
              <w:t>Practical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Teaching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of Ideological and</w:t>
            </w:r>
          </w:p>
          <w:p>
            <w:pPr>
              <w:pStyle w:val="TableParagraph"/>
              <w:spacing w:line="249" w:lineRule="exact" w:before="7"/>
              <w:ind w:left="157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Political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Course</w:t>
            </w:r>
            <w:r>
              <w:rPr>
                <w:rFonts w:ascii="宋体" w:eastAsia="宋体"/>
                <w:spacing w:val="-2"/>
                <w:sz w:val="21"/>
              </w:rPr>
              <w:t>（</w:t>
            </w:r>
            <w:r>
              <w:rPr>
                <w:spacing w:val="-2"/>
                <w:sz w:val="21"/>
              </w:rPr>
              <w:t>II</w:t>
            </w:r>
            <w:r>
              <w:rPr>
                <w:rFonts w:ascii="宋体" w:eastAsia="宋体"/>
                <w:spacing w:val="-2"/>
                <w:sz w:val="21"/>
              </w:rPr>
              <w:t>）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9"/>
              </w:rPr>
            </w:pPr>
          </w:p>
          <w:p>
            <w:pPr>
              <w:pStyle w:val="TableParagraph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87" w:right="15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3~4</w:t>
            </w:r>
          </w:p>
        </w:tc>
      </w:tr>
      <w:tr>
        <w:trPr>
          <w:trHeight w:val="332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244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军体类</w:t>
            </w:r>
          </w:p>
          <w:p>
            <w:pPr>
              <w:pStyle w:val="TableParagraph"/>
              <w:spacing w:before="5"/>
              <w:ind w:left="201"/>
              <w:rPr>
                <w:sz w:val="21"/>
              </w:rPr>
            </w:pPr>
            <w:r>
              <w:rPr>
                <w:sz w:val="21"/>
              </w:rPr>
              <w:t>(6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11034004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84" w:right="14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军事理论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15" w:right="8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Military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Theory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272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13957004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0"/>
              <w:ind w:left="184" w:right="15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军训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 w:before="26"/>
              <w:ind w:left="115" w:right="8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Military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Training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0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0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0"/>
              <w:ind w:left="153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2.5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0"/>
              <w:ind w:left="153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2.5 </w:t>
            </w:r>
            <w:r>
              <w:rPr>
                <w:rFonts w:ascii="宋体" w:eastAsia="宋体"/>
                <w:spacing w:val="-10"/>
                <w:sz w:val="21"/>
              </w:rPr>
              <w:t>周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12427004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0"/>
              <w:ind w:left="184" w:right="151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(1)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 w:before="26"/>
              <w:ind w:left="111" w:right="86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0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0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9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12428004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84" w:right="151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(2)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15" w:right="86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12429004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84" w:right="151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(3)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15" w:right="86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</w:tbl>
    <w:p>
      <w:pPr>
        <w:spacing w:after="0"/>
        <w:jc w:val="center"/>
        <w:rPr>
          <w:sz w:val="21"/>
        </w:rPr>
        <w:sectPr>
          <w:headerReference w:type="default" r:id="rId8"/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16" coordorigin="0,0" coordsize="14062,10">
            <v:rect style="position:absolute;left:0;top:0;width:14062;height:10" id="docshape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118"/>
        <w:gridCol w:w="1276"/>
        <w:gridCol w:w="2477"/>
        <w:gridCol w:w="2201"/>
        <w:gridCol w:w="811"/>
        <w:gridCol w:w="809"/>
        <w:gridCol w:w="811"/>
        <w:gridCol w:w="809"/>
        <w:gridCol w:w="811"/>
        <w:gridCol w:w="809"/>
        <w:gridCol w:w="811"/>
      </w:tblGrid>
      <w:tr>
        <w:trPr>
          <w:trHeight w:val="613" w:hRule="atLeast"/>
        </w:trPr>
        <w:tc>
          <w:tcPr>
            <w:tcW w:w="1277" w:type="dxa"/>
            <w:shd w:val="clear" w:color="auto" w:fill="DEEAF6"/>
          </w:tcPr>
          <w:p>
            <w:pPr>
              <w:pStyle w:val="TableParagraph"/>
              <w:spacing w:before="104"/>
              <w:ind w:left="21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18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8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84" w:right="15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15" w:right="81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3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309" w:right="170" w:hanging="10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总学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时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4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1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3" w:right="16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272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12430004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84" w:right="151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体育</w:t>
            </w:r>
            <w:r>
              <w:rPr>
                <w:spacing w:val="-5"/>
                <w:sz w:val="21"/>
              </w:rPr>
              <w:t>(4)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11" w:right="86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right="33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"/>
              <w:ind w:left="352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32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2"/>
              <w:ind w:left="170"/>
              <w:rPr>
                <w:rFonts w:ascii="宋体" w:hAnsi="宋体" w:eastAsia="宋体"/>
                <w:sz w:val="10"/>
              </w:rPr>
            </w:pPr>
            <w:r>
              <w:rPr>
                <w:rFonts w:ascii="宋体" w:hAnsi="宋体" w:eastAsia="宋体"/>
                <w:spacing w:val="-2"/>
                <w:sz w:val="21"/>
              </w:rPr>
              <w:t>英语类</w:t>
            </w:r>
            <w:r>
              <w:rPr>
                <w:rFonts w:ascii="宋体" w:hAnsi="宋体" w:eastAsia="宋体"/>
                <w:spacing w:val="-5"/>
                <w:position w:val="10"/>
                <w:sz w:val="10"/>
              </w:rPr>
              <w:t>△1</w:t>
            </w:r>
          </w:p>
          <w:p>
            <w:pPr>
              <w:pStyle w:val="TableParagraph"/>
              <w:spacing w:before="2"/>
              <w:ind w:left="201"/>
              <w:rPr>
                <w:sz w:val="21"/>
              </w:rPr>
            </w:pPr>
            <w:r>
              <w:rPr>
                <w:sz w:val="21"/>
              </w:rPr>
              <w:t>(6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13913008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84" w:right="151"/>
              <w:jc w:val="center"/>
              <w:rPr>
                <w:sz w:val="21"/>
              </w:rPr>
            </w:pPr>
            <w:r>
              <w:rPr>
                <w:rFonts w:ascii="宋体" w:hAnsi="宋体" w:eastAsia="宋体"/>
                <w:spacing w:val="-2"/>
                <w:sz w:val="21"/>
              </w:rPr>
              <w:t>大学英语</w:t>
            </w:r>
            <w:r>
              <w:rPr>
                <w:spacing w:val="-10"/>
                <w:sz w:val="21"/>
              </w:rPr>
              <w:t>Ⅰ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5" w:right="82"/>
              <w:jc w:val="center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English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33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352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13914008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84" w:right="152"/>
              <w:jc w:val="center"/>
              <w:rPr>
                <w:sz w:val="21"/>
              </w:rPr>
            </w:pPr>
            <w:r>
              <w:rPr>
                <w:rFonts w:ascii="宋体" w:hAnsi="宋体" w:eastAsia="宋体"/>
                <w:spacing w:val="-2"/>
                <w:sz w:val="21"/>
              </w:rPr>
              <w:t>大学英语</w:t>
            </w:r>
            <w:r>
              <w:rPr>
                <w:spacing w:val="-10"/>
                <w:sz w:val="21"/>
              </w:rPr>
              <w:t>Ⅱ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15" w:right="85"/>
              <w:jc w:val="center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English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right="33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352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rPr>
          <w:trHeight w:val="33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13916008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84" w:right="148"/>
              <w:jc w:val="center"/>
              <w:rPr>
                <w:sz w:val="21"/>
              </w:rPr>
            </w:pPr>
            <w:r>
              <w:rPr>
                <w:rFonts w:ascii="宋体" w:hAnsi="宋体" w:eastAsia="宋体"/>
                <w:spacing w:val="-2"/>
                <w:sz w:val="21"/>
              </w:rPr>
              <w:t>大学英语</w:t>
            </w:r>
            <w:r>
              <w:rPr>
                <w:spacing w:val="-10"/>
                <w:sz w:val="21"/>
              </w:rPr>
              <w:t>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15" w:right="82"/>
              <w:jc w:val="center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English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III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right="33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352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28"/>
              <w:rPr>
                <w:sz w:val="21"/>
              </w:rPr>
            </w:pPr>
            <w:r>
              <w:rPr>
                <w:spacing w:val="-2"/>
                <w:sz w:val="21"/>
              </w:rPr>
              <w:t>13917000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84" w:right="154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2"/>
                <w:sz w:val="21"/>
              </w:rPr>
              <w:t>大学英语 </w:t>
            </w:r>
            <w:r>
              <w:rPr>
                <w:spacing w:val="-5"/>
                <w:sz w:val="21"/>
              </w:rPr>
              <w:t>IV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14" w:right="86"/>
              <w:jc w:val="center"/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English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IV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90" w:right="15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right="168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right="331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352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106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38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通识专项</w:t>
            </w:r>
          </w:p>
          <w:p>
            <w:pPr>
              <w:pStyle w:val="TableParagraph"/>
              <w:spacing w:before="2"/>
              <w:ind w:left="201"/>
              <w:rPr>
                <w:sz w:val="21"/>
              </w:rPr>
            </w:pPr>
            <w:r>
              <w:rPr>
                <w:sz w:val="21"/>
              </w:rPr>
              <w:t>(7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/>
              <w:ind w:left="108" w:right="135" w:firstLine="420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通识教育专项课程中包括心理健康与职业发展综合素养课程</w:t>
            </w:r>
            <w:r>
              <w:rPr>
                <w:spacing w:val="-2"/>
                <w:sz w:val="21"/>
              </w:rPr>
              <w:t>(</w:t>
            </w:r>
            <w:r>
              <w:rPr>
                <w:rFonts w:ascii="宋体" w:eastAsia="宋体"/>
                <w:spacing w:val="-2"/>
                <w:sz w:val="21"/>
              </w:rPr>
              <w:t>含第二课堂</w:t>
            </w:r>
            <w:r>
              <w:rPr>
                <w:spacing w:val="-2"/>
                <w:sz w:val="21"/>
              </w:rPr>
              <w:t>)</w:t>
            </w:r>
            <w:r>
              <w:rPr>
                <w:rFonts w:ascii="宋体" w:eastAsia="宋体"/>
                <w:spacing w:val="-2"/>
                <w:sz w:val="21"/>
              </w:rPr>
              <w:t>、劳育专项课程与实践、美育专项课程与实践</w:t>
            </w:r>
            <w:r>
              <w:rPr>
                <w:rFonts w:ascii="宋体" w:eastAsia="宋体"/>
                <w:spacing w:val="-2"/>
                <w:sz w:val="21"/>
              </w:rPr>
              <w:t>以及通识专项特色课程。其中，《大学生心理健康教育》课程为必修课，美育专项课程与实践要求最低修满 </w:t>
            </w:r>
            <w:r>
              <w:rPr>
                <w:sz w:val="21"/>
              </w:rPr>
              <w:t>2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学分，劳育专</w:t>
            </w:r>
            <w:r>
              <w:rPr>
                <w:rFonts w:ascii="宋体" w:eastAsia="宋体"/>
                <w:spacing w:val="-4"/>
                <w:sz w:val="21"/>
              </w:rPr>
              <w:t>项课程与实践要求最低修满 </w:t>
            </w:r>
            <w:r>
              <w:rPr>
                <w:sz w:val="21"/>
              </w:rPr>
              <w:t>2 </w:t>
            </w:r>
            <w:r>
              <w:rPr>
                <w:rFonts w:ascii="宋体" w:eastAsia="宋体"/>
                <w:spacing w:val="-3"/>
                <w:sz w:val="21"/>
              </w:rPr>
              <w:t>学分，通识专项特色课程中，必须修读《企业 </w:t>
            </w:r>
            <w:r>
              <w:rPr>
                <w:sz w:val="21"/>
              </w:rPr>
              <w:t>EHS </w:t>
            </w:r>
            <w:r>
              <w:rPr>
                <w:rFonts w:ascii="宋体" w:eastAsia="宋体"/>
                <w:sz w:val="21"/>
              </w:rPr>
              <w:t>风险管理基础》，另要求在《</w:t>
            </w:r>
            <w:r>
              <w:rPr>
                <w:sz w:val="21"/>
              </w:rPr>
              <w:t>AI </w:t>
            </w:r>
            <w:r>
              <w:rPr>
                <w:rFonts w:ascii="宋体" w:eastAsia="宋体"/>
                <w:sz w:val="21"/>
              </w:rPr>
              <w:t>与数字经</w:t>
            </w:r>
          </w:p>
          <w:p>
            <w:pPr>
              <w:pStyle w:val="TableParagraph"/>
              <w:spacing w:line="240" w:lineRule="exact"/>
              <w:ind w:left="108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济》、《质量文化导论》</w:t>
            </w:r>
            <w:r>
              <w:rPr>
                <w:spacing w:val="-2"/>
                <w:sz w:val="21"/>
              </w:rPr>
              <w:t>2</w:t>
            </w:r>
            <w:r>
              <w:rPr>
                <w:spacing w:val="4"/>
                <w:sz w:val="21"/>
              </w:rPr>
              <w:t> </w:t>
            </w:r>
            <w:r>
              <w:rPr>
                <w:rFonts w:ascii="宋体" w:eastAsia="宋体"/>
                <w:spacing w:val="-8"/>
                <w:sz w:val="21"/>
              </w:rPr>
              <w:t>门课程中至少选 </w:t>
            </w:r>
            <w:r>
              <w:rPr>
                <w:spacing w:val="-2"/>
                <w:sz w:val="21"/>
              </w:rPr>
              <w:t>1</w:t>
            </w:r>
            <w:r>
              <w:rPr>
                <w:spacing w:val="3"/>
                <w:sz w:val="21"/>
              </w:rPr>
              <w:t> </w:t>
            </w:r>
            <w:r>
              <w:rPr>
                <w:rFonts w:ascii="宋体" w:eastAsia="宋体"/>
                <w:spacing w:val="-4"/>
                <w:sz w:val="21"/>
              </w:rPr>
              <w:t>门课程。</w:t>
            </w:r>
          </w:p>
        </w:tc>
      </w:tr>
      <w:tr>
        <w:trPr>
          <w:trHeight w:val="694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38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通识选修</w:t>
            </w:r>
          </w:p>
          <w:p>
            <w:pPr>
              <w:pStyle w:val="TableParagraph"/>
              <w:spacing w:before="2"/>
              <w:ind w:left="201"/>
              <w:rPr>
                <w:sz w:val="21"/>
              </w:rPr>
            </w:pPr>
            <w:r>
              <w:rPr>
                <w:sz w:val="21"/>
              </w:rPr>
              <w:t>(4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2" w:lineRule="auto" w:before="72"/>
              <w:ind w:left="108" w:right="75" w:firstLine="420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通识教育选修课程设置四个类别：</w:t>
            </w:r>
            <w:r>
              <w:rPr>
                <w:spacing w:val="-4"/>
                <w:sz w:val="21"/>
              </w:rPr>
              <w:t>Ⅰ</w:t>
            </w:r>
            <w:r>
              <w:rPr>
                <w:rFonts w:ascii="宋体" w:hAnsi="宋体" w:eastAsia="宋体"/>
                <w:spacing w:val="-4"/>
                <w:sz w:val="21"/>
              </w:rPr>
              <w:t>.人文科学类、</w:t>
            </w:r>
            <w:r>
              <w:rPr>
                <w:spacing w:val="-4"/>
                <w:sz w:val="21"/>
              </w:rPr>
              <w:t>Ⅱ</w:t>
            </w:r>
            <w:r>
              <w:rPr>
                <w:rFonts w:ascii="宋体" w:hAnsi="宋体" w:eastAsia="宋体"/>
                <w:spacing w:val="-4"/>
                <w:sz w:val="21"/>
              </w:rPr>
              <w:t>.社会科学类、</w:t>
            </w:r>
            <w:r>
              <w:rPr>
                <w:spacing w:val="-4"/>
                <w:sz w:val="21"/>
              </w:rPr>
              <w:t>Ⅲ</w:t>
            </w:r>
            <w:r>
              <w:rPr>
                <w:rFonts w:ascii="宋体" w:hAnsi="宋体" w:eastAsia="宋体"/>
                <w:spacing w:val="-4"/>
                <w:sz w:val="21"/>
              </w:rPr>
              <w:t>.工程技术类、</w:t>
            </w:r>
            <w:r>
              <w:rPr>
                <w:spacing w:val="-4"/>
                <w:sz w:val="21"/>
              </w:rPr>
              <w:t>Ⅳ</w:t>
            </w:r>
            <w:r>
              <w:rPr>
                <w:rFonts w:ascii="宋体" w:hAnsi="宋体" w:eastAsia="宋体"/>
                <w:spacing w:val="-4"/>
                <w:sz w:val="21"/>
              </w:rPr>
              <w:t>.自然科学类。要求所有学生必须在</w:t>
            </w:r>
            <w:r>
              <w:rPr>
                <w:rFonts w:ascii="宋体" w:hAnsi="宋体" w:eastAsia="宋体"/>
                <w:sz w:val="21"/>
              </w:rPr>
              <w:t>人文科学类的</w:t>
            </w:r>
            <w:r>
              <w:rPr>
                <w:sz w:val="21"/>
              </w:rPr>
              <w:t>“</w:t>
            </w:r>
            <w:r>
              <w:rPr>
                <w:rFonts w:ascii="宋体" w:hAnsi="宋体" w:eastAsia="宋体"/>
                <w:sz w:val="21"/>
              </w:rPr>
              <w:t>四史教育</w:t>
            </w:r>
            <w:r>
              <w:rPr>
                <w:sz w:val="21"/>
              </w:rPr>
              <w:t>”</w:t>
            </w:r>
            <w:r>
              <w:rPr>
                <w:rFonts w:ascii="宋体" w:hAnsi="宋体" w:eastAsia="宋体"/>
                <w:spacing w:val="-3"/>
                <w:sz w:val="21"/>
              </w:rPr>
              <w:t>模块中至少选读 </w:t>
            </w:r>
            <w:r>
              <w:rPr>
                <w:rFonts w:ascii="宋体" w:hAnsi="宋体" w:eastAsia="宋体"/>
                <w:sz w:val="21"/>
              </w:rPr>
              <w:t>1</w:t>
            </w:r>
            <w:r>
              <w:rPr>
                <w:rFonts w:ascii="宋体" w:hAnsi="宋体" w:eastAsia="宋体"/>
                <w:spacing w:val="-5"/>
                <w:sz w:val="21"/>
              </w:rPr>
              <w:t> 门课程。</w:t>
            </w:r>
          </w:p>
        </w:tc>
      </w:tr>
      <w:tr>
        <w:trPr>
          <w:trHeight w:val="450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32"/>
              </w:rPr>
            </w:pPr>
          </w:p>
          <w:p>
            <w:pPr>
              <w:pStyle w:val="TableParagraph"/>
              <w:spacing w:line="283" w:lineRule="auto" w:before="1"/>
              <w:ind w:left="215" w:right="187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学科基础</w:t>
            </w:r>
            <w:r>
              <w:rPr>
                <w:rFonts w:ascii="等线" w:eastAsia="等线"/>
                <w:spacing w:val="-4"/>
                <w:sz w:val="21"/>
              </w:rPr>
              <w:t>教育课程 </w:t>
            </w:r>
            <w:r>
              <w:rPr>
                <w:sz w:val="21"/>
              </w:rPr>
              <w:t>(54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11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244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数学类</w:t>
            </w:r>
          </w:p>
          <w:p>
            <w:pPr>
              <w:pStyle w:val="TableParagraph"/>
              <w:spacing w:before="5"/>
              <w:ind w:left="148"/>
              <w:rPr>
                <w:sz w:val="21"/>
              </w:rPr>
            </w:pPr>
            <w:r>
              <w:rPr>
                <w:sz w:val="21"/>
              </w:rPr>
              <w:t>(13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18591020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高</w:t>
            </w:r>
            <w:r>
              <w:rPr>
                <w:rFonts w:ascii="宋体" w:eastAsia="宋体"/>
                <w:w w:val="95"/>
                <w:sz w:val="20"/>
              </w:rPr>
              <w:t>等</w:t>
            </w:r>
            <w:r>
              <w:rPr>
                <w:rFonts w:ascii="宋体" w:eastAsia="宋体"/>
                <w:w w:val="95"/>
                <w:sz w:val="20"/>
              </w:rPr>
              <w:t>数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3" w:right="86"/>
              <w:jc w:val="center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Calculus</w:t>
            </w:r>
          </w:p>
          <w:p>
            <w:pPr>
              <w:pStyle w:val="TableParagraph"/>
              <w:spacing w:line="205" w:lineRule="exact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44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80+24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18586012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高</w:t>
            </w:r>
            <w:r>
              <w:rPr>
                <w:rFonts w:ascii="宋体" w:eastAsia="宋体"/>
                <w:w w:val="95"/>
                <w:sz w:val="20"/>
              </w:rPr>
              <w:t>等</w:t>
            </w:r>
            <w:r>
              <w:rPr>
                <w:rFonts w:ascii="宋体" w:eastAsia="宋体"/>
                <w:w w:val="95"/>
                <w:sz w:val="20"/>
              </w:rPr>
              <w:t>数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1043" w:right="293" w:hanging="713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Calculus </w:t>
            </w:r>
            <w:r>
              <w:rPr>
                <w:spacing w:val="-6"/>
                <w:sz w:val="20"/>
              </w:rPr>
              <w:t>II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44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48+24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1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18581008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13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线</w:t>
            </w:r>
            <w:r>
              <w:rPr>
                <w:rFonts w:ascii="宋体" w:eastAsia="宋体"/>
                <w:w w:val="95"/>
                <w:sz w:val="20"/>
              </w:rPr>
              <w:t>性</w:t>
            </w:r>
            <w:r>
              <w:rPr>
                <w:rFonts w:ascii="宋体" w:eastAsia="宋体"/>
                <w:w w:val="95"/>
                <w:sz w:val="20"/>
              </w:rPr>
              <w:t>代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1"/>
              <w:ind w:left="114" w:right="8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Linear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13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13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1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1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1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 w:before="14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21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18577012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概</w:t>
            </w:r>
            <w:r>
              <w:rPr>
                <w:rFonts w:ascii="宋体" w:eastAsia="宋体"/>
                <w:w w:val="95"/>
                <w:sz w:val="20"/>
              </w:rPr>
              <w:t>率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数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统计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750" w:right="458" w:hanging="252"/>
              <w:rPr>
                <w:sz w:val="20"/>
              </w:rPr>
            </w:pPr>
            <w:r>
              <w:rPr>
                <w:sz w:val="20"/>
              </w:rPr>
              <w:t>Probability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Statistics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32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244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物理类</w:t>
            </w:r>
          </w:p>
          <w:p>
            <w:pPr>
              <w:pStyle w:val="TableParagraph"/>
              <w:spacing w:before="2"/>
              <w:ind w:left="201"/>
              <w:rPr>
                <w:sz w:val="21"/>
              </w:rPr>
            </w:pPr>
            <w:r>
              <w:rPr>
                <w:sz w:val="21"/>
              </w:rPr>
              <w:t>(8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18639012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5" w:right="8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University</w:t>
            </w:r>
            <w:r>
              <w:rPr>
                <w:spacing w:val="64"/>
                <w:sz w:val="20"/>
              </w:rPr>
              <w:t> </w:t>
            </w:r>
            <w:r>
              <w:rPr>
                <w:w w:val="95"/>
                <w:sz w:val="20"/>
              </w:rPr>
              <w:t>PhysicsB-</w:t>
            </w:r>
            <w:r>
              <w:rPr>
                <w:spacing w:val="-10"/>
                <w:w w:val="95"/>
                <w:sz w:val="20"/>
              </w:rPr>
              <w:t>I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18636012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15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University</w:t>
            </w:r>
            <w:r>
              <w:rPr>
                <w:spacing w:val="64"/>
                <w:sz w:val="20"/>
              </w:rPr>
              <w:t> </w:t>
            </w:r>
            <w:r>
              <w:rPr>
                <w:w w:val="95"/>
                <w:sz w:val="20"/>
              </w:rPr>
              <w:t>PhysicsB-</w:t>
            </w:r>
            <w:r>
              <w:rPr>
                <w:spacing w:val="-5"/>
                <w:w w:val="95"/>
                <w:sz w:val="20"/>
              </w:rPr>
              <w:t>II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5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11147004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84" w:right="15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w w:val="95"/>
                <w:sz w:val="20"/>
              </w:rPr>
              <w:t>验</w:t>
            </w:r>
            <w:r>
              <w:rPr>
                <w:rFonts w:ascii="宋体" w:eastAsia="宋体"/>
                <w:w w:val="95"/>
                <w:sz w:val="20"/>
              </w:rPr>
              <w:t>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87" w:hanging="555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Experiments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4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09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6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11148004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54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w w:val="95"/>
                <w:sz w:val="20"/>
              </w:rPr>
              <w:t>验</w:t>
            </w:r>
            <w:r>
              <w:rPr>
                <w:rFonts w:ascii="宋体" w:eastAsia="宋体"/>
                <w:w w:val="95"/>
                <w:sz w:val="20"/>
              </w:rPr>
              <w:t>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87" w:hanging="555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Experiments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31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2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332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17"/>
              <w:ind w:left="138" w:right="1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化学基础</w:t>
            </w:r>
            <w:r>
              <w:rPr>
                <w:rFonts w:ascii="宋体" w:eastAsia="宋体"/>
                <w:spacing w:val="-10"/>
                <w:sz w:val="21"/>
              </w:rPr>
              <w:t>类</w:t>
            </w:r>
          </w:p>
          <w:p>
            <w:pPr>
              <w:pStyle w:val="TableParagraph"/>
              <w:spacing w:line="265" w:lineRule="exact"/>
              <w:ind w:left="136" w:right="104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(19.5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pacing w:val="-10"/>
                <w:sz w:val="21"/>
              </w:rPr>
              <w:t>学</w:t>
            </w:r>
          </w:p>
          <w:p>
            <w:pPr>
              <w:pStyle w:val="TableParagraph"/>
              <w:spacing w:line="266" w:lineRule="exact" w:before="5"/>
              <w:ind w:left="136" w:right="104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10590016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无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3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Inorganic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5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14010004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84" w:right="15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无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44" w:right="246" w:hanging="356"/>
              <w:rPr>
                <w:sz w:val="20"/>
              </w:rPr>
            </w:pPr>
            <w:r>
              <w:rPr>
                <w:sz w:val="20"/>
              </w:rPr>
              <w:t>Inorganic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Chemistry </w:t>
            </w:r>
            <w:r>
              <w:rPr>
                <w:spacing w:val="-2"/>
                <w:sz w:val="20"/>
              </w:rPr>
              <w:t>Experiment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44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31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18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18454008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10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分</w:t>
            </w:r>
            <w:r>
              <w:rPr>
                <w:rFonts w:ascii="宋体" w:eastAsia="宋体"/>
                <w:w w:val="95"/>
                <w:sz w:val="20"/>
              </w:rPr>
              <w:t>析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18"/>
              <w:ind w:left="115" w:right="83"/>
              <w:jc w:val="center"/>
              <w:rPr>
                <w:sz w:val="20"/>
              </w:rPr>
            </w:pPr>
            <w:r>
              <w:rPr>
                <w:sz w:val="20"/>
              </w:rPr>
              <w:t>Analytical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10"/>
              <w:ind w:left="187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10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18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18"/>
              <w:ind w:left="144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18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 w:before="18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18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 w:line="221" w:lineRule="exact"/>
        <w:rPr>
          <w:sz w:val="20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18" coordorigin="0,0" coordsize="14062,10">
            <v:rect style="position:absolute;left:0;top:0;width:14062;height:10" id="docshape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118"/>
        <w:gridCol w:w="1276"/>
        <w:gridCol w:w="2477"/>
        <w:gridCol w:w="2201"/>
        <w:gridCol w:w="811"/>
        <w:gridCol w:w="809"/>
        <w:gridCol w:w="811"/>
        <w:gridCol w:w="809"/>
        <w:gridCol w:w="811"/>
        <w:gridCol w:w="809"/>
        <w:gridCol w:w="811"/>
      </w:tblGrid>
      <w:tr>
        <w:trPr>
          <w:trHeight w:val="613" w:hRule="atLeast"/>
        </w:trPr>
        <w:tc>
          <w:tcPr>
            <w:tcW w:w="1277" w:type="dxa"/>
            <w:shd w:val="clear" w:color="auto" w:fill="DEEAF6"/>
          </w:tcPr>
          <w:p>
            <w:pPr>
              <w:pStyle w:val="TableParagraph"/>
              <w:spacing w:before="104"/>
              <w:ind w:left="21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18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8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84" w:right="15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15" w:right="81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3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309" w:right="170" w:hanging="10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总学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时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4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1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3" w:right="16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449" w:hRule="atLeast"/>
        </w:trPr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14011004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84" w:right="15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分</w:t>
            </w:r>
            <w:r>
              <w:rPr>
                <w:rFonts w:ascii="宋体" w:eastAsia="宋体"/>
                <w:w w:val="95"/>
                <w:sz w:val="20"/>
              </w:rPr>
              <w:t>析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5" w:right="83"/>
              <w:jc w:val="center"/>
              <w:rPr>
                <w:sz w:val="20"/>
              </w:rPr>
            </w:pPr>
            <w:r>
              <w:rPr>
                <w:sz w:val="20"/>
              </w:rPr>
              <w:t>Analytical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</w:p>
          <w:p>
            <w:pPr>
              <w:pStyle w:val="TableParagraph"/>
              <w:spacing w:line="205" w:lineRule="exact"/>
              <w:ind w:left="114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Experiment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44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362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10189012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184" w:right="154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z w:val="20"/>
              </w:rPr>
              <w:t>有</w:t>
            </w:r>
            <w:r>
              <w:rPr>
                <w:rFonts w:ascii="宋体" w:eastAsia="宋体"/>
                <w:sz w:val="20"/>
              </w:rPr>
              <w:t>机</w:t>
            </w:r>
            <w:r>
              <w:rPr>
                <w:rFonts w:ascii="宋体" w:eastAsia="宋体"/>
                <w:sz w:val="20"/>
              </w:rPr>
              <w:t>化</w:t>
            </w:r>
            <w:r>
              <w:rPr>
                <w:rFonts w:ascii="宋体" w:eastAsia="宋体"/>
                <w:sz w:val="20"/>
              </w:rPr>
              <w:t>学</w:t>
            </w:r>
            <w:r>
              <w:rPr>
                <w:rFonts w:ascii="宋体" w:eastAsia="宋体"/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宋体" w:eastAsia="宋体"/>
                <w:sz w:val="20"/>
              </w:rPr>
              <w:t>学</w:t>
            </w:r>
            <w:r>
              <w:rPr>
                <w:rFonts w:ascii="宋体" w:eastAsia="宋体"/>
                <w:spacing w:val="-10"/>
                <w:sz w:val="20"/>
              </w:rPr>
              <w:t>分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115" w:right="83"/>
              <w:jc w:val="center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7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534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36959012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84" w:right="154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w w:val="95"/>
                <w:sz w:val="20"/>
              </w:rPr>
              <w:t>）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科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23"/>
              </w:rPr>
            </w:pPr>
          </w:p>
          <w:p>
            <w:pPr>
              <w:pStyle w:val="TableParagraph"/>
              <w:ind w:left="21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  <w:p>
            <w:pPr>
              <w:pStyle w:val="TableParagraph"/>
              <w:spacing w:before="4"/>
              <w:ind w:left="16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宋体" w:eastAsia="宋体"/>
                <w:spacing w:val="-25"/>
                <w:sz w:val="20"/>
              </w:rPr>
              <w:t>选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524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10597012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84" w:right="154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w w:val="95"/>
                <w:sz w:val="20"/>
              </w:rPr>
              <w:t>）</w:t>
            </w:r>
            <w:r>
              <w:rPr>
                <w:rFonts w:ascii="宋体" w:eastAsia="宋体"/>
                <w:w w:val="95"/>
                <w:sz w:val="20"/>
              </w:rPr>
              <w:t>双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语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4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62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15888006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5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95" w:right="168" w:hanging="485"/>
              <w:rPr>
                <w:sz w:val="20"/>
              </w:rPr>
            </w:pPr>
            <w:r>
              <w:rPr>
                <w:sz w:val="20"/>
              </w:rPr>
              <w:t>Experimental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Physical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87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3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right="2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2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59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14008004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84" w:right="15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有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644" w:right="308" w:hanging="296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Chemistry </w:t>
            </w:r>
            <w:r>
              <w:rPr>
                <w:spacing w:val="-2"/>
                <w:sz w:val="20"/>
              </w:rPr>
              <w:t>Experiment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3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right="2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548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36960012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84" w:right="154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w w:val="95"/>
                <w:sz w:val="20"/>
              </w:rPr>
              <w:t>）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科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21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  <w:p>
            <w:pPr>
              <w:pStyle w:val="TableParagraph"/>
              <w:spacing w:before="3"/>
              <w:ind w:left="16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宋体" w:eastAsia="宋体"/>
                <w:spacing w:val="-25"/>
                <w:sz w:val="20"/>
              </w:rPr>
              <w:t>选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5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553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10599012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184" w:right="154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w w:val="95"/>
                <w:sz w:val="20"/>
              </w:rPr>
              <w:t>）</w:t>
            </w:r>
            <w:r>
              <w:rPr>
                <w:rFonts w:ascii="宋体" w:eastAsia="宋体"/>
                <w:w w:val="95"/>
                <w:sz w:val="20"/>
              </w:rPr>
              <w:t>双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语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63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49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44" w:lineRule="auto"/>
              <w:ind w:left="138" w:right="1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工程基础</w:t>
            </w:r>
            <w:r>
              <w:rPr>
                <w:rFonts w:ascii="宋体" w:eastAsia="宋体"/>
                <w:spacing w:val="-10"/>
                <w:sz w:val="21"/>
              </w:rPr>
              <w:t>类</w:t>
            </w:r>
          </w:p>
          <w:p>
            <w:pPr>
              <w:pStyle w:val="TableParagraph"/>
              <w:spacing w:line="265" w:lineRule="exact"/>
              <w:ind w:left="138" w:right="103"/>
              <w:jc w:val="center"/>
              <w:rPr>
                <w:sz w:val="21"/>
              </w:rPr>
            </w:pPr>
            <w:r>
              <w:rPr>
                <w:sz w:val="21"/>
              </w:rPr>
              <w:t>(11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12763008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84" w:right="154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15" w:right="86"/>
              <w:jc w:val="center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12765004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实验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606" w:hanging="111"/>
              <w:rPr>
                <w:sz w:val="20"/>
              </w:rPr>
            </w:pPr>
            <w:r>
              <w:rPr>
                <w:spacing w:val="-2"/>
                <w:sz w:val="20"/>
              </w:rPr>
              <w:t>Electrotechnics Experiments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3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right="2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6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10794008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制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图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2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Engineering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Drawing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59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10401012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原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理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23" w:hanging="428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Chemical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2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10799008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84" w:right="15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过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备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械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础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14" w:right="86"/>
              <w:jc w:val="center"/>
              <w:rPr>
                <w:sz w:val="20"/>
              </w:rPr>
            </w:pPr>
            <w:r>
              <w:rPr>
                <w:sz w:val="20"/>
              </w:rPr>
              <w:t>Mechanical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  <w:p>
            <w:pPr>
              <w:pStyle w:val="TableParagraph"/>
              <w:spacing w:line="228" w:lineRule="exact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foundation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process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69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10410004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84" w:right="15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原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215" w:right="175" w:firstLine="283"/>
              <w:rPr>
                <w:sz w:val="20"/>
              </w:rPr>
            </w:pPr>
            <w:r>
              <w:rPr>
                <w:sz w:val="20"/>
              </w:rPr>
              <w:t>Experiments of Chemical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Engineering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3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right="2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0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817" w:hRule="atLeast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4" w:lineRule="auto"/>
              <w:ind w:left="138" w:right="1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信息科学</w:t>
            </w:r>
            <w:r>
              <w:rPr>
                <w:rFonts w:ascii="宋体" w:eastAsia="宋体"/>
                <w:spacing w:val="-4"/>
                <w:sz w:val="21"/>
              </w:rPr>
              <w:t>技术类</w:t>
            </w:r>
          </w:p>
          <w:p>
            <w:pPr>
              <w:pStyle w:val="TableParagraph"/>
              <w:spacing w:line="248" w:lineRule="exact"/>
              <w:ind w:left="114" w:right="82"/>
              <w:jc w:val="center"/>
              <w:rPr>
                <w:sz w:val="21"/>
              </w:rPr>
            </w:pPr>
            <w:r>
              <w:rPr>
                <w:sz w:val="21"/>
              </w:rPr>
              <w:t>(2.5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46118010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184" w:right="155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Python</w:t>
            </w:r>
            <w:r>
              <w:rPr>
                <w:spacing w:val="45"/>
                <w:sz w:val="20"/>
              </w:rPr>
              <w:t> 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序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计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114" w:right="86"/>
              <w:jc w:val="center"/>
              <w:rPr>
                <w:sz w:val="20"/>
              </w:rPr>
            </w:pPr>
            <w:r>
              <w:rPr>
                <w:sz w:val="20"/>
              </w:rPr>
              <w:t>Python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Programming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21"/>
              </w:rPr>
            </w:pPr>
          </w:p>
          <w:p>
            <w:pPr>
              <w:pStyle w:val="TableParagraph"/>
              <w:ind w:right="1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21"/>
              </w:rPr>
            </w:pPr>
          </w:p>
          <w:p>
            <w:pPr>
              <w:pStyle w:val="TableParagraph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187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144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316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right="2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20" coordorigin="0,0" coordsize="14062,10">
            <v:rect style="position:absolute;left:0;top:0;width:14062;height:10" id="docshape2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639"/>
        <w:gridCol w:w="1119"/>
        <w:gridCol w:w="1277"/>
        <w:gridCol w:w="2478"/>
        <w:gridCol w:w="2202"/>
        <w:gridCol w:w="812"/>
        <w:gridCol w:w="810"/>
        <w:gridCol w:w="812"/>
        <w:gridCol w:w="810"/>
        <w:gridCol w:w="812"/>
        <w:gridCol w:w="810"/>
        <w:gridCol w:w="812"/>
      </w:tblGrid>
      <w:tr>
        <w:trPr>
          <w:trHeight w:val="613" w:hRule="atLeast"/>
        </w:trPr>
        <w:tc>
          <w:tcPr>
            <w:tcW w:w="1278" w:type="dxa"/>
            <w:gridSpan w:val="2"/>
            <w:shd w:val="clear" w:color="auto" w:fill="DEEAF6"/>
          </w:tcPr>
          <w:p>
            <w:pPr>
              <w:pStyle w:val="TableParagraph"/>
              <w:spacing w:before="104"/>
              <w:ind w:left="21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4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82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2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8" w:right="17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7" w:right="17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6" w:right="181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301" w:right="179" w:hanging="10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总学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时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5" w:right="18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4" w:right="18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2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82" w:right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459" w:hRule="atLeast"/>
        </w:trPr>
        <w:tc>
          <w:tcPr>
            <w:tcW w:w="63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31"/>
              </w:rPr>
            </w:pPr>
          </w:p>
          <w:p>
            <w:pPr>
              <w:pStyle w:val="TableParagraph"/>
              <w:ind w:left="107" w:right="77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专业教育课程 </w:t>
            </w:r>
            <w:r>
              <w:rPr>
                <w:spacing w:val="-4"/>
                <w:sz w:val="21"/>
              </w:rPr>
              <w:t>(60.</w:t>
            </w:r>
          </w:p>
          <w:p>
            <w:pPr>
              <w:pStyle w:val="TableParagraph"/>
              <w:spacing w:line="242" w:lineRule="auto" w:before="10"/>
              <w:ind w:left="177" w:right="103" w:hanging="44"/>
              <w:jc w:val="both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</w:t>
            </w:r>
            <w:r>
              <w:rPr>
                <w:rFonts w:ascii="宋体" w:eastAsia="宋体"/>
                <w:spacing w:val="-6"/>
                <w:sz w:val="21"/>
              </w:rPr>
              <w:t>分</w:t>
            </w:r>
            <w:r>
              <w:rPr>
                <w:spacing w:val="-6"/>
                <w:sz w:val="21"/>
              </w:rPr>
              <w:t>)</w:t>
            </w:r>
          </w:p>
        </w:tc>
        <w:tc>
          <w:tcPr>
            <w:tcW w:w="63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07" w:right="77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专业必修 </w:t>
            </w:r>
            <w:r>
              <w:rPr>
                <w:spacing w:val="-4"/>
                <w:sz w:val="21"/>
              </w:rPr>
              <w:t>(33</w:t>
            </w:r>
          </w:p>
          <w:p>
            <w:pPr>
              <w:pStyle w:val="TableParagraph"/>
              <w:spacing w:line="244" w:lineRule="auto" w:before="5"/>
              <w:ind w:left="176" w:right="148" w:firstLine="36"/>
              <w:rPr>
                <w:sz w:val="21"/>
              </w:rPr>
            </w:pPr>
            <w:r>
              <w:rPr>
                <w:rFonts w:ascii="宋体" w:eastAsia="宋体"/>
                <w:spacing w:val="-10"/>
                <w:sz w:val="21"/>
              </w:rPr>
              <w:t>学</w:t>
            </w:r>
            <w:r>
              <w:rPr>
                <w:rFonts w:ascii="宋体" w:eastAsia="宋体"/>
                <w:sz w:val="21"/>
              </w:rPr>
              <w:t>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11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242" w:lineRule="auto" w:before="142"/>
              <w:ind w:left="137" w:right="106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专业基础</w:t>
            </w:r>
            <w:r>
              <w:rPr>
                <w:rFonts w:ascii="宋体" w:eastAsia="宋体"/>
                <w:sz w:val="21"/>
              </w:rPr>
              <w:t>类</w:t>
            </w:r>
            <w:r>
              <w:rPr>
                <w:sz w:val="21"/>
              </w:rPr>
              <w:t>(14 </w:t>
            </w:r>
            <w:r>
              <w:rPr>
                <w:rFonts w:ascii="宋体" w:eastAsia="宋体"/>
                <w:sz w:val="21"/>
              </w:rPr>
              <w:t>学</w:t>
            </w:r>
            <w:r>
              <w:rPr>
                <w:rFonts w:ascii="宋体" w:eastAsia="宋体"/>
                <w:spacing w:val="-6"/>
                <w:sz w:val="21"/>
              </w:rPr>
              <w:t>分</w:t>
            </w:r>
            <w:r>
              <w:rPr>
                <w:spacing w:val="-6"/>
                <w:sz w:val="21"/>
              </w:rPr>
              <w:t>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04112610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646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导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论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Materials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3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10110008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概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15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30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58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14675002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646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概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640" w:right="220" w:hanging="392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Introduction </w:t>
            </w:r>
            <w:r>
              <w:rPr>
                <w:spacing w:val="-2"/>
                <w:sz w:val="20"/>
              </w:rPr>
              <w:t>Experiment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78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3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60656008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754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力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13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II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Mechanics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165" w:right="1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10019008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646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研</w:t>
            </w:r>
            <w:r>
              <w:rPr>
                <w:rFonts w:ascii="宋体" w:eastAsia="宋体"/>
                <w:w w:val="95"/>
                <w:sz w:val="20"/>
              </w:rPr>
              <w:t>究</w:t>
            </w:r>
            <w:r>
              <w:rPr>
                <w:rFonts w:ascii="宋体" w:eastAsia="宋体"/>
                <w:w w:val="95"/>
                <w:sz w:val="20"/>
              </w:rPr>
              <w:t>方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法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</w:p>
          <w:p>
            <w:pPr>
              <w:pStyle w:val="TableParagraph"/>
              <w:spacing w:line="215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29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518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10119002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44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研</w:t>
            </w:r>
            <w:r>
              <w:rPr>
                <w:rFonts w:ascii="宋体" w:eastAsia="宋体"/>
                <w:w w:val="95"/>
                <w:sz w:val="20"/>
              </w:rPr>
              <w:t>究</w:t>
            </w:r>
            <w:r>
              <w:rPr>
                <w:rFonts w:ascii="宋体" w:eastAsia="宋体"/>
                <w:w w:val="95"/>
                <w:sz w:val="20"/>
              </w:rPr>
              <w:t>方</w:t>
            </w:r>
            <w:r>
              <w:rPr>
                <w:rFonts w:ascii="宋体" w:eastAsia="宋体"/>
                <w:w w:val="95"/>
                <w:sz w:val="20"/>
              </w:rPr>
              <w:t>法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376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</w:p>
          <w:p>
            <w:pPr>
              <w:pStyle w:val="TableParagraph"/>
              <w:spacing w:line="215" w:lineRule="exact" w:before="58"/>
              <w:ind w:left="304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Experiment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78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12486004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文</w:t>
            </w:r>
            <w:r>
              <w:rPr>
                <w:rFonts w:ascii="宋体" w:eastAsia="宋体"/>
                <w:w w:val="95"/>
                <w:sz w:val="20"/>
              </w:rPr>
              <w:t>献</w:t>
            </w:r>
            <w:r>
              <w:rPr>
                <w:rFonts w:ascii="宋体" w:eastAsia="宋体"/>
                <w:w w:val="95"/>
                <w:sz w:val="20"/>
              </w:rPr>
              <w:t>检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索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Retrieval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3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337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04209530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44" w:right="11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固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理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Solid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14772008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right="35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半</w:t>
            </w:r>
            <w:r>
              <w:rPr>
                <w:rFonts w:ascii="宋体" w:eastAsia="宋体"/>
                <w:w w:val="95"/>
                <w:sz w:val="20"/>
              </w:rPr>
              <w:t>导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及</w:t>
            </w:r>
            <w:r>
              <w:rPr>
                <w:rFonts w:ascii="宋体" w:eastAsia="宋体"/>
                <w:w w:val="95"/>
                <w:sz w:val="20"/>
              </w:rPr>
              <w:t>器</w:t>
            </w:r>
            <w:r>
              <w:rPr>
                <w:rFonts w:ascii="宋体" w:eastAsia="宋体"/>
                <w:w w:val="95"/>
                <w:sz w:val="20"/>
              </w:rPr>
              <w:t>件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础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>
              <w:rPr>
                <w:sz w:val="20"/>
              </w:rPr>
              <w:t>Semiconductor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</w:p>
          <w:p>
            <w:pPr>
              <w:pStyle w:val="TableParagraph"/>
              <w:spacing w:line="215" w:lineRule="exact"/>
              <w:ind w:left="13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Devices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Foundation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13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42" w:lineRule="auto"/>
              <w:ind w:left="137" w:right="106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专业核心</w:t>
            </w:r>
            <w:r>
              <w:rPr>
                <w:rFonts w:ascii="宋体" w:eastAsia="宋体"/>
                <w:sz w:val="21"/>
              </w:rPr>
              <w:t>类</w:t>
            </w:r>
            <w:r>
              <w:rPr>
                <w:sz w:val="21"/>
              </w:rPr>
              <w:t>(17 </w:t>
            </w:r>
            <w:r>
              <w:rPr>
                <w:rFonts w:ascii="宋体" w:eastAsia="宋体"/>
                <w:sz w:val="21"/>
              </w:rPr>
              <w:t>学</w:t>
            </w:r>
            <w:r>
              <w:rPr>
                <w:rFonts w:ascii="宋体" w:eastAsia="宋体"/>
                <w:spacing w:val="-6"/>
                <w:sz w:val="21"/>
              </w:rPr>
              <w:t>分</w:t>
            </w:r>
            <w:r>
              <w:rPr>
                <w:spacing w:val="-6"/>
                <w:sz w:val="21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245"/>
              <w:rPr>
                <w:rFonts w:ascii="宋体"/>
                <w:sz w:val="20"/>
              </w:rPr>
            </w:pPr>
            <w:r>
              <w:rPr>
                <w:rFonts w:ascii="宋体"/>
                <w:spacing w:val="-2"/>
                <w:sz w:val="20"/>
              </w:rPr>
              <w:t>10114014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596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材料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化学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15" w:lineRule="exact" w:before="1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78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245"/>
              <w:rPr>
                <w:rFonts w:ascii="宋体"/>
                <w:sz w:val="20"/>
              </w:rPr>
            </w:pPr>
            <w:r>
              <w:rPr>
                <w:rFonts w:ascii="宋体"/>
                <w:spacing w:val="-2"/>
                <w:sz w:val="20"/>
              </w:rPr>
              <w:t>10116006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right="372"/>
              <w:jc w:val="right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材料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Chemistry</w:t>
            </w:r>
          </w:p>
          <w:p>
            <w:pPr>
              <w:pStyle w:val="TableParagraph"/>
              <w:spacing w:line="21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Experiments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78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65" w:right="1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299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34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10113008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3"/>
              <w:ind w:left="495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材料</w:t>
            </w:r>
            <w:r>
              <w:rPr>
                <w:rFonts w:ascii="宋体" w:eastAsia="宋体"/>
                <w:w w:val="95"/>
                <w:sz w:val="20"/>
              </w:rPr>
              <w:t>结</w:t>
            </w:r>
            <w:r>
              <w:rPr>
                <w:rFonts w:ascii="宋体" w:eastAsia="宋体"/>
                <w:w w:val="95"/>
                <w:sz w:val="20"/>
              </w:rPr>
              <w:t>构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性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能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7" w:right="164" w:hanging="2"/>
              <w:jc w:val="center"/>
              <w:rPr>
                <w:sz w:val="20"/>
              </w:rPr>
            </w:pPr>
            <w:r>
              <w:rPr>
                <w:sz w:val="20"/>
              </w:rPr>
              <w:t>Structures and Properties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Inorganic</w:t>
            </w:r>
          </w:p>
          <w:p>
            <w:pPr>
              <w:pStyle w:val="TableParagraph"/>
              <w:spacing w:line="215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647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14774014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无机</w:t>
            </w:r>
            <w:r>
              <w:rPr>
                <w:rFonts w:ascii="宋体" w:eastAsia="宋体"/>
                <w:w w:val="95"/>
                <w:sz w:val="20"/>
              </w:rPr>
              <w:t>非</w:t>
            </w:r>
            <w:r>
              <w:rPr>
                <w:rFonts w:ascii="宋体" w:eastAsia="宋体"/>
                <w:w w:val="95"/>
                <w:sz w:val="20"/>
              </w:rPr>
              <w:t>金</w:t>
            </w:r>
            <w:r>
              <w:rPr>
                <w:rFonts w:ascii="宋体" w:eastAsia="宋体"/>
                <w:w w:val="95"/>
                <w:sz w:val="20"/>
              </w:rPr>
              <w:t>属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原</w:t>
            </w:r>
          </w:p>
          <w:p>
            <w:pPr>
              <w:pStyle w:val="TableParagraph"/>
              <w:spacing w:before="68"/>
              <w:ind w:left="2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9"/>
                <w:sz w:val="20"/>
              </w:rPr>
              <w:t>理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213" w:right="28" w:hanging="58"/>
              <w:rPr>
                <w:sz w:val="20"/>
              </w:rPr>
            </w:pPr>
            <w:r>
              <w:rPr>
                <w:spacing w:val="-2"/>
                <w:sz w:val="20"/>
              </w:rPr>
              <w:t>Technological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Principle </w:t>
            </w:r>
            <w:r>
              <w:rPr>
                <w:sz w:val="20"/>
              </w:rPr>
              <w:t>of Inorganic Materials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78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47179008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795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粉体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程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Powder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78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89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14781012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无机</w:t>
            </w:r>
            <w:r>
              <w:rPr>
                <w:rFonts w:ascii="宋体" w:eastAsia="宋体"/>
                <w:w w:val="95"/>
                <w:sz w:val="20"/>
              </w:rPr>
              <w:t>非</w:t>
            </w:r>
            <w:r>
              <w:rPr>
                <w:rFonts w:ascii="宋体" w:eastAsia="宋体"/>
                <w:w w:val="95"/>
                <w:sz w:val="20"/>
              </w:rPr>
              <w:t>金</w:t>
            </w:r>
            <w:r>
              <w:rPr>
                <w:rFonts w:ascii="宋体" w:eastAsia="宋体"/>
                <w:w w:val="95"/>
                <w:sz w:val="20"/>
              </w:rPr>
              <w:t>属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热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过</w:t>
            </w:r>
          </w:p>
          <w:p>
            <w:pPr>
              <w:pStyle w:val="TableParagraph"/>
              <w:spacing w:before="68"/>
              <w:ind w:left="144" w:right="11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及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Thermal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8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Inorganic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14780006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auto" w:before="23"/>
              <w:ind w:left="946" w:right="173" w:hanging="752"/>
              <w:rPr>
                <w:rFonts w:ascii="宋体" w:eastAsia="宋体"/>
                <w:sz w:val="20"/>
              </w:rPr>
            </w:pPr>
            <w:r>
              <w:rPr>
                <w:spacing w:val="-2"/>
                <w:sz w:val="20"/>
              </w:rPr>
              <w:t>*</w:t>
            </w:r>
            <w:r>
              <w:rPr>
                <w:rFonts w:ascii="宋体" w:eastAsia="宋体"/>
                <w:spacing w:val="-2"/>
                <w:sz w:val="20"/>
              </w:rPr>
              <w:t>无机</w:t>
            </w:r>
            <w:r>
              <w:rPr>
                <w:rFonts w:ascii="宋体" w:eastAsia="宋体"/>
                <w:spacing w:val="-2"/>
                <w:sz w:val="20"/>
              </w:rPr>
              <w:t>非</w:t>
            </w:r>
            <w:r>
              <w:rPr>
                <w:rFonts w:ascii="宋体" w:eastAsia="宋体"/>
                <w:spacing w:val="-2"/>
                <w:sz w:val="20"/>
              </w:rPr>
              <w:t>金</w:t>
            </w:r>
            <w:r>
              <w:rPr>
                <w:rFonts w:ascii="宋体" w:eastAsia="宋体"/>
                <w:spacing w:val="-2"/>
                <w:sz w:val="20"/>
              </w:rPr>
              <w:t>属</w:t>
            </w:r>
            <w:r>
              <w:rPr>
                <w:rFonts w:ascii="宋体" w:eastAsia="宋体"/>
                <w:spacing w:val="-2"/>
                <w:sz w:val="20"/>
              </w:rPr>
              <w:t>材</w:t>
            </w:r>
            <w:r>
              <w:rPr>
                <w:rFonts w:ascii="宋体" w:eastAsia="宋体"/>
                <w:spacing w:val="-2"/>
                <w:sz w:val="20"/>
              </w:rPr>
              <w:t>料</w:t>
            </w:r>
            <w:r>
              <w:rPr>
                <w:rFonts w:ascii="宋体" w:eastAsia="宋体"/>
                <w:spacing w:val="-2"/>
                <w:sz w:val="20"/>
              </w:rPr>
              <w:t>工程专</w:t>
            </w:r>
            <w:r>
              <w:rPr>
                <w:rFonts w:ascii="宋体" w:eastAsia="宋体"/>
                <w:spacing w:val="-4"/>
                <w:sz w:val="20"/>
              </w:rPr>
              <w:t>业</w:t>
            </w:r>
            <w:r>
              <w:rPr>
                <w:rFonts w:ascii="宋体" w:eastAsia="宋体"/>
                <w:spacing w:val="-4"/>
                <w:sz w:val="20"/>
              </w:rPr>
              <w:t>实</w:t>
            </w:r>
            <w:r>
              <w:rPr>
                <w:rFonts w:ascii="宋体" w:eastAsia="宋体"/>
                <w:spacing w:val="-4"/>
                <w:sz w:val="20"/>
              </w:rPr>
              <w:t>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323" w:hanging="144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 Inorganic Materials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16"/>
              </w:rPr>
            </w:pPr>
          </w:p>
          <w:p>
            <w:pPr>
              <w:pStyle w:val="TableParagraph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78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65" w:right="1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9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860" w:footer="0" w:top="1140" w:bottom="1719" w:left="1280" w:right="128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651"/>
        <w:gridCol w:w="1111"/>
        <w:gridCol w:w="1272"/>
        <w:gridCol w:w="2477"/>
        <w:gridCol w:w="2201"/>
        <w:gridCol w:w="811"/>
        <w:gridCol w:w="809"/>
        <w:gridCol w:w="811"/>
        <w:gridCol w:w="809"/>
        <w:gridCol w:w="811"/>
        <w:gridCol w:w="809"/>
        <w:gridCol w:w="811"/>
      </w:tblGrid>
      <w:tr>
        <w:trPr>
          <w:trHeight w:val="256" w:hRule="atLeast"/>
        </w:trPr>
        <w:tc>
          <w:tcPr>
            <w:tcW w:w="1291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77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12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1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2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4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84" w:right="15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2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15" w:right="8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1" w:right="17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1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1" w:right="176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308" w:right="172" w:hanging="10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总学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时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2" w:right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2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2" w:right="16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790" w:hRule="atLeast"/>
        </w:trPr>
        <w:tc>
          <w:tcPr>
            <w:tcW w:w="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41"/>
              <w:ind w:left="108" w:right="78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专业教育课程 </w:t>
            </w:r>
            <w:r>
              <w:rPr>
                <w:spacing w:val="-4"/>
                <w:sz w:val="21"/>
              </w:rPr>
              <w:t>(60.</w:t>
            </w:r>
          </w:p>
          <w:p>
            <w:pPr>
              <w:pStyle w:val="TableParagraph"/>
              <w:spacing w:line="242" w:lineRule="auto" w:before="10"/>
              <w:ind w:left="178" w:right="102" w:hanging="44"/>
              <w:jc w:val="both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</w:t>
            </w:r>
            <w:r>
              <w:rPr>
                <w:rFonts w:ascii="宋体" w:eastAsia="宋体"/>
                <w:spacing w:val="-6"/>
                <w:sz w:val="21"/>
              </w:rPr>
              <w:t>分</w:t>
            </w:r>
            <w:r>
              <w:rPr>
                <w:spacing w:val="-6"/>
                <w:sz w:val="21"/>
              </w:rPr>
              <w:t>)</w:t>
            </w:r>
          </w:p>
        </w:tc>
        <w:tc>
          <w:tcPr>
            <w:tcW w:w="6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6"/>
              </w:rPr>
            </w:pPr>
          </w:p>
          <w:p>
            <w:pPr>
              <w:pStyle w:val="TableParagraph"/>
              <w:spacing w:line="242" w:lineRule="auto" w:before="1"/>
              <w:ind w:left="107" w:right="89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专业选修 </w:t>
            </w:r>
            <w:r>
              <w:rPr>
                <w:spacing w:val="-6"/>
                <w:sz w:val="21"/>
              </w:rPr>
              <w:t>(</w:t>
            </w:r>
            <w:r>
              <w:rPr>
                <w:rFonts w:ascii="宋体" w:eastAsia="宋体"/>
                <w:spacing w:val="-6"/>
                <w:sz w:val="21"/>
              </w:rPr>
              <w:t>最</w:t>
            </w:r>
            <w:r>
              <w:rPr>
                <w:rFonts w:ascii="宋体" w:eastAsia="宋体"/>
                <w:spacing w:val="-21"/>
                <w:sz w:val="21"/>
              </w:rPr>
              <w:t>低 </w:t>
            </w:r>
            <w:r>
              <w:rPr>
                <w:sz w:val="21"/>
              </w:rPr>
              <w:t>8</w:t>
            </w:r>
            <w:r>
              <w:rPr>
                <w:rFonts w:ascii="宋体" w:eastAsia="宋体"/>
                <w:spacing w:val="-10"/>
                <w:sz w:val="21"/>
              </w:rPr>
              <w:t>学 </w:t>
            </w:r>
            <w:r>
              <w:rPr>
                <w:rFonts w:ascii="宋体" w:eastAsia="宋体"/>
                <w:spacing w:val="-6"/>
                <w:sz w:val="21"/>
              </w:rPr>
              <w:t>分</w:t>
            </w:r>
            <w:r>
              <w:rPr>
                <w:spacing w:val="-6"/>
                <w:sz w:val="21"/>
              </w:rPr>
              <w:t>)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250" w:lineRule="exact"/>
              <w:ind w:left="120" w:right="10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专业综合</w:t>
            </w:r>
          </w:p>
          <w:p>
            <w:pPr>
              <w:pStyle w:val="TableParagraph"/>
              <w:spacing w:before="2"/>
              <w:ind w:left="1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w w:val="100"/>
                <w:sz w:val="21"/>
              </w:rPr>
              <w:t>类</w:t>
            </w:r>
          </w:p>
          <w:p>
            <w:pPr>
              <w:pStyle w:val="TableParagraph"/>
              <w:spacing w:line="245" w:lineRule="exact" w:before="4"/>
              <w:ind w:left="241"/>
              <w:rPr>
                <w:sz w:val="21"/>
              </w:rPr>
            </w:pPr>
            <w:r>
              <w:rPr>
                <w:sz w:val="21"/>
              </w:rPr>
              <w:t>(2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37355008</w:t>
            </w:r>
          </w:p>
        </w:tc>
        <w:tc>
          <w:tcPr>
            <w:tcW w:w="24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84" w:right="158"/>
              <w:jc w:val="center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生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spacing w:val="-13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III</w:t>
            </w:r>
          </w:p>
        </w:tc>
        <w:tc>
          <w:tcPr>
            <w:tcW w:w="22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09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Biomaterials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"/>
              <w:ind w:left="183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335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5"/>
              <w:ind w:left="31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5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>
        <w:trPr>
          <w:trHeight w:val="455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42" w:lineRule="auto"/>
              <w:ind w:left="440" w:right="110" w:hanging="31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基础拓展</w:t>
            </w:r>
            <w:r>
              <w:rPr>
                <w:rFonts w:ascii="宋体" w:eastAsia="宋体"/>
                <w:spacing w:val="-10"/>
                <w:sz w:val="21"/>
              </w:rPr>
              <w:t>类</w:t>
            </w:r>
          </w:p>
        </w:tc>
        <w:tc>
          <w:tcPr>
            <w:tcW w:w="12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1"/>
              <w:ind w:left="241"/>
              <w:rPr>
                <w:rFonts w:ascii="宋体"/>
                <w:sz w:val="20"/>
              </w:rPr>
            </w:pPr>
            <w:r>
              <w:rPr>
                <w:rFonts w:ascii="宋体"/>
                <w:spacing w:val="-2"/>
                <w:sz w:val="20"/>
              </w:rPr>
              <w:t>10148008</w:t>
            </w:r>
          </w:p>
        </w:tc>
        <w:tc>
          <w:tcPr>
            <w:tcW w:w="24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184" w:right="158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纳</w:t>
            </w:r>
            <w:r>
              <w:rPr>
                <w:rFonts w:ascii="宋体" w:eastAsia="宋体"/>
                <w:w w:val="95"/>
                <w:sz w:val="20"/>
              </w:rPr>
              <w:t>米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技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术</w:t>
            </w:r>
          </w:p>
        </w:tc>
        <w:tc>
          <w:tcPr>
            <w:tcW w:w="22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/>
              <w:ind w:left="566"/>
              <w:rPr>
                <w:sz w:val="20"/>
              </w:rPr>
            </w:pPr>
            <w:r>
              <w:rPr>
                <w:spacing w:val="-2"/>
                <w:sz w:val="20"/>
              </w:rPr>
              <w:t>Nanomaterial</w:t>
            </w:r>
          </w:p>
          <w:p>
            <w:pPr>
              <w:pStyle w:val="TableParagraph"/>
              <w:spacing w:line="210" w:lineRule="exact"/>
              <w:ind w:left="631"/>
              <w:rPr>
                <w:sz w:val="20"/>
              </w:rPr>
            </w:pP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6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0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>
        <w:trPr>
          <w:trHeight w:val="349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56"/>
              <w:ind w:left="241"/>
              <w:rPr>
                <w:rFonts w:ascii="宋体"/>
                <w:sz w:val="20"/>
              </w:rPr>
            </w:pPr>
            <w:r>
              <w:rPr>
                <w:rFonts w:ascii="宋体"/>
                <w:spacing w:val="-2"/>
                <w:sz w:val="20"/>
              </w:rPr>
              <w:t>10107006</w:t>
            </w:r>
          </w:p>
        </w:tc>
        <w:tc>
          <w:tcPr>
            <w:tcW w:w="2477" w:type="dxa"/>
          </w:tcPr>
          <w:p>
            <w:pPr>
              <w:pStyle w:val="TableParagraph"/>
              <w:spacing w:before="25"/>
              <w:ind w:left="184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表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界面</w:t>
            </w:r>
          </w:p>
        </w:tc>
        <w:tc>
          <w:tcPr>
            <w:tcW w:w="2201" w:type="dxa"/>
          </w:tcPr>
          <w:p>
            <w:pPr>
              <w:pStyle w:val="TableParagraph"/>
              <w:spacing w:before="65"/>
              <w:ind w:left="110" w:right="86"/>
              <w:jc w:val="center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Interface</w:t>
            </w:r>
          </w:p>
        </w:tc>
        <w:tc>
          <w:tcPr>
            <w:tcW w:w="811" w:type="dxa"/>
          </w:tcPr>
          <w:p>
            <w:pPr>
              <w:pStyle w:val="TableParagraph"/>
              <w:spacing w:before="51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</w:tcPr>
          <w:p>
            <w:pPr>
              <w:pStyle w:val="TableParagraph"/>
              <w:spacing w:before="56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</w:tcPr>
          <w:p>
            <w:pPr>
              <w:pStyle w:val="TableParagraph"/>
              <w:spacing w:before="65"/>
              <w:ind w:left="184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09" w:type="dxa"/>
          </w:tcPr>
          <w:p>
            <w:pPr>
              <w:pStyle w:val="TableParagraph"/>
              <w:spacing w:before="65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11" w:type="dxa"/>
          </w:tcPr>
          <w:p>
            <w:pPr>
              <w:pStyle w:val="TableParagraph"/>
              <w:spacing w:before="60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09" w:type="dxa"/>
          </w:tcPr>
          <w:p>
            <w:pPr>
              <w:pStyle w:val="TableParagraph"/>
              <w:spacing w:before="60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1031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31"/>
              <w:ind w:left="241"/>
              <w:rPr>
                <w:rFonts w:ascii="宋体"/>
                <w:sz w:val="20"/>
              </w:rPr>
            </w:pPr>
            <w:r>
              <w:rPr>
                <w:rFonts w:ascii="宋体"/>
                <w:spacing w:val="-2"/>
                <w:sz w:val="20"/>
              </w:rPr>
              <w:t>10143006</w:t>
            </w:r>
          </w:p>
        </w:tc>
        <w:tc>
          <w:tcPr>
            <w:tcW w:w="2477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31"/>
              <w:ind w:left="184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晶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显</w:t>
            </w:r>
            <w:r>
              <w:rPr>
                <w:rFonts w:ascii="宋体" w:eastAsia="宋体"/>
                <w:w w:val="95"/>
                <w:sz w:val="20"/>
              </w:rPr>
              <w:t>微</w:t>
            </w:r>
            <w:r>
              <w:rPr>
                <w:rFonts w:ascii="宋体" w:eastAsia="宋体"/>
                <w:w w:val="95"/>
                <w:sz w:val="20"/>
              </w:rPr>
              <w:t>结</w:t>
            </w:r>
            <w:r>
              <w:rPr>
                <w:rFonts w:ascii="宋体" w:eastAsia="宋体"/>
                <w:w w:val="95"/>
                <w:sz w:val="20"/>
              </w:rPr>
              <w:t>构</w:t>
            </w:r>
            <w:r>
              <w:rPr>
                <w:rFonts w:ascii="宋体" w:eastAsia="宋体"/>
                <w:w w:val="95"/>
                <w:sz w:val="20"/>
              </w:rPr>
              <w:t>分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析</w:t>
            </w:r>
          </w:p>
        </w:tc>
        <w:tc>
          <w:tcPr>
            <w:tcW w:w="2201" w:type="dxa"/>
          </w:tcPr>
          <w:p>
            <w:pPr>
              <w:pStyle w:val="TableParagraph"/>
              <w:spacing w:before="11"/>
              <w:rPr>
                <w:rFonts w:ascii="宋体"/>
                <w:sz w:val="21"/>
              </w:rPr>
            </w:pPr>
          </w:p>
          <w:p>
            <w:pPr>
              <w:pStyle w:val="TableParagraph"/>
              <w:spacing w:before="1"/>
              <w:ind w:left="158" w:right="104" w:hanging="17"/>
              <w:rPr>
                <w:sz w:val="20"/>
              </w:rPr>
            </w:pPr>
            <w:r>
              <w:rPr>
                <w:sz w:val="20"/>
              </w:rPr>
              <w:t>Microstructure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Analysis 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Crystalline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11" w:type="dxa"/>
          </w:tcPr>
          <w:p>
            <w:pPr>
              <w:pStyle w:val="TableParagraph"/>
              <w:spacing w:before="8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3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</w:tcPr>
          <w:p>
            <w:pPr>
              <w:pStyle w:val="TableParagraph"/>
              <w:spacing w:before="11"/>
              <w:rPr>
                <w:rFonts w:ascii="宋体"/>
                <w:sz w:val="30"/>
              </w:rPr>
            </w:pPr>
          </w:p>
          <w:p>
            <w:pPr>
              <w:pStyle w:val="TableParagraph"/>
              <w:ind w:left="184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09" w:type="dxa"/>
          </w:tcPr>
          <w:p>
            <w:pPr>
              <w:pStyle w:val="TableParagraph"/>
              <w:spacing w:before="11"/>
              <w:rPr>
                <w:rFonts w:ascii="宋体"/>
                <w:sz w:val="30"/>
              </w:rPr>
            </w:pPr>
          </w:p>
          <w:p>
            <w:pPr>
              <w:pStyle w:val="TableParagraph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</w:tcPr>
          <w:p>
            <w:pPr>
              <w:pStyle w:val="TableParagraph"/>
              <w:spacing w:before="4"/>
              <w:rPr>
                <w:rFonts w:ascii="宋体"/>
                <w:sz w:val="30"/>
              </w:rPr>
            </w:pPr>
          </w:p>
          <w:p>
            <w:pPr>
              <w:pStyle w:val="TableParagraph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809" w:type="dxa"/>
          </w:tcPr>
          <w:p>
            <w:pPr>
              <w:pStyle w:val="TableParagraph"/>
              <w:spacing w:before="4"/>
              <w:rPr>
                <w:rFonts w:ascii="宋体"/>
                <w:sz w:val="30"/>
              </w:rPr>
            </w:pPr>
          </w:p>
          <w:p>
            <w:pPr>
              <w:pStyle w:val="TableParagraph"/>
              <w:ind w:left="140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30"/>
              </w:rPr>
            </w:pPr>
          </w:p>
          <w:p>
            <w:pPr>
              <w:pStyle w:val="TableParagraph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496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87"/>
              <w:ind w:left="241"/>
              <w:rPr>
                <w:rFonts w:ascii="宋体"/>
                <w:sz w:val="20"/>
              </w:rPr>
            </w:pPr>
            <w:r>
              <w:rPr>
                <w:rFonts w:ascii="宋体"/>
                <w:spacing w:val="-2"/>
                <w:sz w:val="20"/>
              </w:rPr>
              <w:t>10136004</w:t>
            </w:r>
          </w:p>
        </w:tc>
        <w:tc>
          <w:tcPr>
            <w:tcW w:w="2477" w:type="dxa"/>
          </w:tcPr>
          <w:p>
            <w:pPr>
              <w:pStyle w:val="TableParagraph"/>
              <w:spacing w:before="107"/>
              <w:ind w:left="184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固</w:t>
            </w:r>
            <w:r>
              <w:rPr>
                <w:rFonts w:ascii="宋体" w:eastAsia="宋体"/>
                <w:w w:val="95"/>
                <w:sz w:val="20"/>
              </w:rPr>
              <w:t>态</w:t>
            </w:r>
            <w:r>
              <w:rPr>
                <w:rFonts w:ascii="宋体" w:eastAsia="宋体"/>
                <w:w w:val="95"/>
                <w:sz w:val="20"/>
              </w:rPr>
              <w:t>半</w:t>
            </w:r>
            <w:r>
              <w:rPr>
                <w:rFonts w:ascii="宋体" w:eastAsia="宋体"/>
                <w:w w:val="95"/>
                <w:sz w:val="20"/>
              </w:rPr>
              <w:t>导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照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明</w:t>
            </w:r>
          </w:p>
        </w:tc>
        <w:tc>
          <w:tcPr>
            <w:tcW w:w="2201" w:type="dxa"/>
          </w:tcPr>
          <w:p>
            <w:pPr>
              <w:pStyle w:val="TableParagraph"/>
              <w:spacing w:line="218" w:lineRule="exact"/>
              <w:ind w:left="114" w:right="8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Solid-</w:t>
            </w:r>
            <w:r>
              <w:rPr>
                <w:spacing w:val="-2"/>
                <w:sz w:val="20"/>
              </w:rPr>
              <w:t>State</w:t>
            </w:r>
          </w:p>
          <w:p>
            <w:pPr>
              <w:pStyle w:val="TableParagraph"/>
              <w:spacing w:before="22"/>
              <w:ind w:left="115" w:right="86"/>
              <w:jc w:val="center"/>
              <w:rPr>
                <w:sz w:val="20"/>
              </w:rPr>
            </w:pPr>
            <w:r>
              <w:rPr>
                <w:sz w:val="20"/>
              </w:rPr>
              <w:t>Semiconductor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Lighting</w:t>
            </w:r>
          </w:p>
        </w:tc>
        <w:tc>
          <w:tcPr>
            <w:tcW w:w="811" w:type="dxa"/>
          </w:tcPr>
          <w:p>
            <w:pPr>
              <w:pStyle w:val="TableParagraph"/>
              <w:spacing w:before="113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</w:tcPr>
          <w:p>
            <w:pPr>
              <w:pStyle w:val="TableParagraph"/>
              <w:spacing w:before="119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</w:tcPr>
          <w:p>
            <w:pPr>
              <w:pStyle w:val="TableParagraph"/>
              <w:spacing w:before="127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</w:tcPr>
          <w:p>
            <w:pPr>
              <w:pStyle w:val="TableParagraph"/>
              <w:spacing w:before="127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1" w:type="dxa"/>
          </w:tcPr>
          <w:p>
            <w:pPr>
              <w:pStyle w:val="TableParagraph"/>
              <w:spacing w:before="122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>
        <w:trPr>
          <w:trHeight w:val="748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9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"/>
              <w:ind w:left="241"/>
              <w:rPr>
                <w:rFonts w:ascii="宋体"/>
                <w:sz w:val="20"/>
              </w:rPr>
            </w:pPr>
            <w:r>
              <w:rPr>
                <w:rFonts w:ascii="宋体"/>
                <w:spacing w:val="-2"/>
                <w:sz w:val="20"/>
              </w:rPr>
              <w:t>04201810</w:t>
            </w:r>
          </w:p>
        </w:tc>
        <w:tc>
          <w:tcPr>
            <w:tcW w:w="2477" w:type="dxa"/>
          </w:tcPr>
          <w:p>
            <w:pPr>
              <w:pStyle w:val="TableParagraph"/>
              <w:spacing w:before="3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84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多</w:t>
            </w:r>
            <w:r>
              <w:rPr>
                <w:rFonts w:ascii="宋体" w:eastAsia="宋体"/>
                <w:w w:val="95"/>
                <w:sz w:val="20"/>
              </w:rPr>
              <w:t>孔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概论</w:t>
            </w:r>
          </w:p>
        </w:tc>
        <w:tc>
          <w:tcPr>
            <w:tcW w:w="2201" w:type="dxa"/>
          </w:tcPr>
          <w:p>
            <w:pPr>
              <w:pStyle w:val="TableParagraph"/>
              <w:spacing w:line="264" w:lineRule="auto"/>
              <w:ind w:left="114" w:right="86"/>
              <w:jc w:val="center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 Chemistry of Porous</w:t>
            </w:r>
          </w:p>
          <w:p>
            <w:pPr>
              <w:pStyle w:val="TableParagraph"/>
              <w:ind w:left="112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11" w:type="dxa"/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rPr>
                <w:rFonts w:ascii="宋体"/>
                <w:sz w:val="19"/>
              </w:rPr>
            </w:pPr>
          </w:p>
          <w:p>
            <w:pPr>
              <w:pStyle w:val="TableParagraph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</w:tcPr>
          <w:p>
            <w:pPr>
              <w:pStyle w:val="TableParagraph"/>
              <w:spacing w:before="11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</w:tcPr>
          <w:p>
            <w:pPr>
              <w:pStyle w:val="TableParagraph"/>
              <w:spacing w:before="11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1" w:type="dxa"/>
          </w:tcPr>
          <w:p>
            <w:pPr>
              <w:pStyle w:val="TableParagraph"/>
              <w:spacing w:before="4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</w:tcPr>
          <w:p>
            <w:pPr>
              <w:pStyle w:val="TableParagraph"/>
              <w:spacing w:before="4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87"/>
              <w:ind w:left="241"/>
              <w:rPr>
                <w:rFonts w:ascii="宋体"/>
                <w:sz w:val="20"/>
              </w:rPr>
            </w:pPr>
            <w:r>
              <w:rPr>
                <w:rFonts w:ascii="宋体"/>
                <w:spacing w:val="-2"/>
                <w:sz w:val="20"/>
              </w:rPr>
              <w:t>10142008</w:t>
            </w:r>
          </w:p>
        </w:tc>
        <w:tc>
          <w:tcPr>
            <w:tcW w:w="2477" w:type="dxa"/>
          </w:tcPr>
          <w:p>
            <w:pPr>
              <w:pStyle w:val="TableParagraph"/>
              <w:spacing w:before="107"/>
              <w:ind w:left="184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胶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界</w:t>
            </w:r>
            <w:r>
              <w:rPr>
                <w:rFonts w:ascii="宋体" w:eastAsia="宋体"/>
                <w:w w:val="95"/>
                <w:sz w:val="20"/>
              </w:rPr>
              <w:t>面</w:t>
            </w:r>
            <w:r>
              <w:rPr>
                <w:rFonts w:ascii="宋体" w:eastAsia="宋体"/>
                <w:w w:val="95"/>
                <w:sz w:val="20"/>
              </w:rPr>
              <w:t>科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</w:tc>
        <w:tc>
          <w:tcPr>
            <w:tcW w:w="2201" w:type="dxa"/>
          </w:tcPr>
          <w:p>
            <w:pPr>
              <w:pStyle w:val="TableParagraph"/>
              <w:spacing w:line="218" w:lineRule="exact"/>
              <w:ind w:left="112" w:right="86"/>
              <w:jc w:val="center"/>
              <w:rPr>
                <w:sz w:val="20"/>
              </w:rPr>
            </w:pPr>
            <w:r>
              <w:rPr>
                <w:sz w:val="20"/>
              </w:rPr>
              <w:t>Colloidal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interface</w:t>
            </w:r>
          </w:p>
          <w:p>
            <w:pPr>
              <w:pStyle w:val="TableParagraph"/>
              <w:spacing w:before="24"/>
              <w:ind w:left="111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811" w:type="dxa"/>
          </w:tcPr>
          <w:p>
            <w:pPr>
              <w:pStyle w:val="TableParagraph"/>
              <w:spacing w:before="113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</w:tcPr>
          <w:p>
            <w:pPr>
              <w:pStyle w:val="TableParagraph"/>
              <w:spacing w:before="129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29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</w:tcPr>
          <w:p>
            <w:pPr>
              <w:pStyle w:val="TableParagraph"/>
              <w:spacing w:before="122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</w:tcPr>
          <w:p>
            <w:pPr>
              <w:pStyle w:val="TableParagraph"/>
              <w:spacing w:before="122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350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1002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241"/>
              <w:rPr>
                <w:rFonts w:ascii="宋体"/>
                <w:sz w:val="20"/>
              </w:rPr>
            </w:pPr>
            <w:r>
              <w:rPr>
                <w:rFonts w:ascii="宋体"/>
                <w:spacing w:val="-2"/>
                <w:sz w:val="20"/>
              </w:rPr>
              <w:t>14799008</w:t>
            </w:r>
          </w:p>
        </w:tc>
        <w:tc>
          <w:tcPr>
            <w:tcW w:w="2477" w:type="dxa"/>
          </w:tcPr>
          <w:p>
            <w:pPr>
              <w:pStyle w:val="TableParagraph"/>
              <w:spacing w:before="2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184" w:right="16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无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非</w:t>
            </w:r>
            <w:r>
              <w:rPr>
                <w:rFonts w:ascii="宋体" w:eastAsia="宋体"/>
                <w:w w:val="95"/>
                <w:sz w:val="20"/>
              </w:rPr>
              <w:t>金</w:t>
            </w:r>
            <w:r>
              <w:rPr>
                <w:rFonts w:ascii="宋体" w:eastAsia="宋体"/>
                <w:w w:val="95"/>
                <w:sz w:val="20"/>
              </w:rPr>
              <w:t>属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科</w:t>
            </w:r>
            <w:r>
              <w:rPr>
                <w:rFonts w:ascii="宋体" w:eastAsia="宋体"/>
                <w:w w:val="95"/>
                <w:sz w:val="20"/>
              </w:rPr>
              <w:t>技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外语</w:t>
            </w:r>
          </w:p>
        </w:tc>
        <w:tc>
          <w:tcPr>
            <w:tcW w:w="2201" w:type="dxa"/>
          </w:tcPr>
          <w:p>
            <w:pPr>
              <w:pStyle w:val="TableParagraph"/>
              <w:spacing w:line="264" w:lineRule="auto"/>
              <w:ind w:left="198" w:right="172" w:hanging="1"/>
              <w:jc w:val="center"/>
              <w:rPr>
                <w:sz w:val="20"/>
              </w:rPr>
            </w:pPr>
            <w:r>
              <w:rPr>
                <w:sz w:val="20"/>
              </w:rPr>
              <w:t>Scientific and Technological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Foreign Language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Inorganic</w:t>
            </w:r>
          </w:p>
          <w:p>
            <w:pPr>
              <w:pStyle w:val="TableParagraph"/>
              <w:ind w:left="111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811" w:type="dxa"/>
          </w:tcPr>
          <w:p>
            <w:pPr>
              <w:pStyle w:val="TableParagraph"/>
              <w:spacing w:before="6"/>
              <w:rPr>
                <w:rFonts w:ascii="宋体"/>
                <w:sz w:val="28"/>
              </w:rPr>
            </w:pPr>
          </w:p>
          <w:p>
            <w:pPr>
              <w:pStyle w:val="TableParagraph"/>
              <w:spacing w:before="1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rPr>
                <w:rFonts w:ascii="宋体"/>
                <w:sz w:val="29"/>
              </w:rPr>
            </w:pPr>
          </w:p>
          <w:p>
            <w:pPr>
              <w:pStyle w:val="TableParagraph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试</w:t>
            </w:r>
          </w:p>
        </w:tc>
        <w:tc>
          <w:tcPr>
            <w:tcW w:w="811" w:type="dxa"/>
          </w:tcPr>
          <w:p>
            <w:pPr>
              <w:pStyle w:val="TableParagraph"/>
              <w:spacing w:before="10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0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</w:tcPr>
          <w:p>
            <w:pPr>
              <w:pStyle w:val="TableParagraph"/>
              <w:spacing w:before="3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30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09" w:type="dxa"/>
          </w:tcPr>
          <w:p>
            <w:pPr>
              <w:pStyle w:val="TableParagraph"/>
              <w:spacing w:before="3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565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 w:val="restart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宋体"/>
                <w:sz w:val="24"/>
              </w:rPr>
            </w:pPr>
          </w:p>
          <w:p>
            <w:pPr>
              <w:pStyle w:val="TableParagraph"/>
              <w:spacing w:line="244" w:lineRule="auto"/>
              <w:ind w:left="440" w:right="110" w:hanging="31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专业特色</w:t>
            </w:r>
            <w:r>
              <w:rPr>
                <w:rFonts w:ascii="宋体" w:eastAsia="宋体"/>
                <w:spacing w:val="-10"/>
                <w:sz w:val="21"/>
              </w:rPr>
              <w:t>类</w:t>
            </w:r>
          </w:p>
        </w:tc>
        <w:tc>
          <w:tcPr>
            <w:tcW w:w="1272" w:type="dxa"/>
          </w:tcPr>
          <w:p>
            <w:pPr>
              <w:pStyle w:val="TableParagraph"/>
              <w:spacing w:before="134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14800008</w:t>
            </w:r>
          </w:p>
        </w:tc>
        <w:tc>
          <w:tcPr>
            <w:tcW w:w="2477" w:type="dxa"/>
          </w:tcPr>
          <w:p>
            <w:pPr>
              <w:pStyle w:val="TableParagraph"/>
              <w:spacing w:before="121"/>
              <w:ind w:left="184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w w:val="95"/>
                <w:sz w:val="20"/>
              </w:rPr>
              <w:t>子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信</w:t>
            </w:r>
            <w:r>
              <w:rPr>
                <w:rFonts w:ascii="宋体" w:eastAsia="宋体"/>
                <w:w w:val="95"/>
                <w:sz w:val="20"/>
              </w:rPr>
              <w:t>息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料</w:t>
            </w:r>
          </w:p>
        </w:tc>
        <w:tc>
          <w:tcPr>
            <w:tcW w:w="2201" w:type="dxa"/>
          </w:tcPr>
          <w:p>
            <w:pPr>
              <w:pStyle w:val="TableParagraph"/>
              <w:spacing w:line="220" w:lineRule="exact"/>
              <w:ind w:left="111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Electronic</w:t>
            </w:r>
          </w:p>
          <w:p>
            <w:pPr>
              <w:pStyle w:val="TableParagraph"/>
              <w:spacing w:before="58"/>
              <w:ind w:left="109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11" w:type="dxa"/>
          </w:tcPr>
          <w:p>
            <w:pPr>
              <w:pStyle w:val="TableParagraph"/>
              <w:spacing w:before="147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</w:tcPr>
          <w:p>
            <w:pPr>
              <w:pStyle w:val="TableParagraph"/>
              <w:spacing w:before="154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</w:tcPr>
          <w:p>
            <w:pPr>
              <w:pStyle w:val="TableParagraph"/>
              <w:spacing w:before="163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63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</w:tcPr>
          <w:p>
            <w:pPr>
              <w:pStyle w:val="TableParagraph"/>
              <w:spacing w:before="163"/>
              <w:ind w:left="31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</w:tcPr>
          <w:p>
            <w:pPr>
              <w:pStyle w:val="TableParagraph"/>
              <w:spacing w:before="156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3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496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99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14779008</w:t>
            </w:r>
          </w:p>
        </w:tc>
        <w:tc>
          <w:tcPr>
            <w:tcW w:w="2477" w:type="dxa"/>
          </w:tcPr>
          <w:p>
            <w:pPr>
              <w:pStyle w:val="TableParagraph"/>
              <w:spacing w:before="88"/>
              <w:ind w:left="184" w:right="158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薄</w:t>
            </w:r>
            <w:r>
              <w:rPr>
                <w:rFonts w:ascii="宋体" w:eastAsia="宋体"/>
                <w:w w:val="95"/>
                <w:sz w:val="20"/>
              </w:rPr>
              <w:t>膜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科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技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术</w:t>
            </w:r>
          </w:p>
        </w:tc>
        <w:tc>
          <w:tcPr>
            <w:tcW w:w="2201" w:type="dxa"/>
          </w:tcPr>
          <w:p>
            <w:pPr>
              <w:pStyle w:val="TableParagraph"/>
              <w:spacing w:line="218" w:lineRule="exact"/>
              <w:ind w:left="111" w:right="86"/>
              <w:jc w:val="center"/>
              <w:rPr>
                <w:sz w:val="20"/>
              </w:rPr>
            </w:pPr>
            <w:r>
              <w:rPr>
                <w:sz w:val="20"/>
              </w:rPr>
              <w:t>Thin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Materials</w:t>
            </w:r>
            <w:r>
              <w:rPr>
                <w:spacing w:val="-5"/>
                <w:sz w:val="20"/>
              </w:rPr>
              <w:t> and</w:t>
            </w:r>
          </w:p>
          <w:p>
            <w:pPr>
              <w:pStyle w:val="TableParagraph"/>
              <w:spacing w:before="22"/>
              <w:ind w:left="112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811" w:type="dxa"/>
          </w:tcPr>
          <w:p>
            <w:pPr>
              <w:pStyle w:val="TableParagraph"/>
              <w:spacing w:before="114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</w:tcPr>
          <w:p>
            <w:pPr>
              <w:pStyle w:val="TableParagraph"/>
              <w:spacing w:before="119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</w:tcPr>
          <w:p>
            <w:pPr>
              <w:pStyle w:val="TableParagraph"/>
              <w:spacing w:before="128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28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</w:tcPr>
          <w:p>
            <w:pPr>
              <w:pStyle w:val="TableParagraph"/>
              <w:spacing w:before="128"/>
              <w:ind w:left="31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</w:tcPr>
          <w:p>
            <w:pPr>
              <w:pStyle w:val="TableParagraph"/>
              <w:spacing w:before="123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8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17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10128004</w:t>
            </w:r>
          </w:p>
        </w:tc>
        <w:tc>
          <w:tcPr>
            <w:tcW w:w="2477" w:type="dxa"/>
          </w:tcPr>
          <w:p>
            <w:pPr>
              <w:pStyle w:val="TableParagraph"/>
              <w:spacing w:before="23"/>
              <w:ind w:left="184" w:right="160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w w:val="95"/>
                <w:sz w:val="20"/>
              </w:rPr>
              <w:t>子</w:t>
            </w:r>
            <w:r>
              <w:rPr>
                <w:rFonts w:ascii="宋体" w:eastAsia="宋体"/>
                <w:w w:val="95"/>
                <w:sz w:val="20"/>
              </w:rPr>
              <w:t>陶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瓷</w:t>
            </w:r>
          </w:p>
        </w:tc>
        <w:tc>
          <w:tcPr>
            <w:tcW w:w="2201" w:type="dxa"/>
          </w:tcPr>
          <w:p>
            <w:pPr>
              <w:pStyle w:val="TableParagraph"/>
              <w:spacing w:before="31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Electronic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Ceramics</w:t>
            </w:r>
          </w:p>
        </w:tc>
        <w:tc>
          <w:tcPr>
            <w:tcW w:w="811" w:type="dxa"/>
          </w:tcPr>
          <w:p>
            <w:pPr>
              <w:pStyle w:val="TableParagraph"/>
              <w:spacing w:before="29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</w:tcPr>
          <w:p>
            <w:pPr>
              <w:pStyle w:val="TableParagraph"/>
              <w:spacing w:before="37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</w:tcPr>
          <w:p>
            <w:pPr>
              <w:pStyle w:val="TableParagraph"/>
              <w:spacing w:before="45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11" w:type="dxa"/>
          </w:tcPr>
          <w:p>
            <w:pPr>
              <w:pStyle w:val="TableParagraph"/>
              <w:spacing w:before="45"/>
              <w:ind w:left="31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09" w:type="dxa"/>
          </w:tcPr>
          <w:p>
            <w:pPr>
              <w:pStyle w:val="TableParagraph"/>
              <w:spacing w:before="38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>
        <w:trPr>
          <w:trHeight w:val="755" w:hRule="atLeast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10101008</w:t>
            </w:r>
          </w:p>
        </w:tc>
        <w:tc>
          <w:tcPr>
            <w:tcW w:w="24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84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宝</w:t>
            </w:r>
            <w:r>
              <w:rPr>
                <w:rFonts w:ascii="宋体" w:eastAsia="宋体"/>
                <w:w w:val="95"/>
                <w:sz w:val="20"/>
              </w:rPr>
              <w:t>石</w:t>
            </w:r>
            <w:r>
              <w:rPr>
                <w:rFonts w:ascii="宋体" w:eastAsia="宋体"/>
                <w:w w:val="95"/>
                <w:sz w:val="20"/>
              </w:rPr>
              <w:t>改</w:t>
            </w:r>
            <w:r>
              <w:rPr>
                <w:rFonts w:ascii="宋体" w:eastAsia="宋体"/>
                <w:w w:val="95"/>
                <w:sz w:val="20"/>
              </w:rPr>
              <w:t>善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合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成</w:t>
            </w:r>
          </w:p>
        </w:tc>
        <w:tc>
          <w:tcPr>
            <w:tcW w:w="22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12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Gemstones</w:t>
            </w:r>
          </w:p>
          <w:p>
            <w:pPr>
              <w:pStyle w:val="TableParagraph"/>
              <w:spacing w:line="250" w:lineRule="atLeast" w:before="2"/>
              <w:ind w:left="115" w:right="86"/>
              <w:jc w:val="center"/>
              <w:rPr>
                <w:sz w:val="20"/>
              </w:rPr>
            </w:pPr>
            <w:r>
              <w:rPr>
                <w:sz w:val="20"/>
              </w:rPr>
              <w:t>Enhancement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spacing w:val="-2"/>
                <w:sz w:val="20"/>
              </w:rPr>
              <w:t>Synthesis</w:t>
            </w:r>
          </w:p>
        </w:tc>
        <w:tc>
          <w:tcPr>
            <w:tcW w:w="8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88" w:right="15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9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44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2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35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22" coordorigin="0,0" coordsize="14062,10">
            <v:rect style="position:absolute;left:0;top:0;width:14062;height:10" id="docshape2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639"/>
        <w:gridCol w:w="1119"/>
        <w:gridCol w:w="1277"/>
        <w:gridCol w:w="2478"/>
        <w:gridCol w:w="2202"/>
        <w:gridCol w:w="812"/>
        <w:gridCol w:w="810"/>
        <w:gridCol w:w="812"/>
        <w:gridCol w:w="810"/>
        <w:gridCol w:w="812"/>
        <w:gridCol w:w="810"/>
        <w:gridCol w:w="812"/>
      </w:tblGrid>
      <w:tr>
        <w:trPr>
          <w:trHeight w:val="613" w:hRule="atLeast"/>
        </w:trPr>
        <w:tc>
          <w:tcPr>
            <w:tcW w:w="1278" w:type="dxa"/>
            <w:gridSpan w:val="2"/>
            <w:shd w:val="clear" w:color="auto" w:fill="DEEAF6"/>
          </w:tcPr>
          <w:p>
            <w:pPr>
              <w:pStyle w:val="TableParagraph"/>
              <w:spacing w:before="104"/>
              <w:ind w:left="21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4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44" w:right="11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2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8" w:right="17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7" w:right="17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6" w:right="181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301" w:right="179" w:hanging="10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总学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时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5" w:right="18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4" w:right="18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2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82" w:right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495" w:hRule="atLeast"/>
        </w:trPr>
        <w:tc>
          <w:tcPr>
            <w:tcW w:w="63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宋体"/>
                <w:sz w:val="30"/>
              </w:rPr>
            </w:pPr>
          </w:p>
          <w:p>
            <w:pPr>
              <w:pStyle w:val="TableParagraph"/>
              <w:ind w:left="107" w:right="77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专业教育课程 </w:t>
            </w:r>
            <w:r>
              <w:rPr>
                <w:spacing w:val="-4"/>
                <w:sz w:val="21"/>
              </w:rPr>
              <w:t>(60.</w:t>
            </w:r>
          </w:p>
          <w:p>
            <w:pPr>
              <w:pStyle w:val="TableParagraph"/>
              <w:spacing w:line="242" w:lineRule="auto" w:before="9"/>
              <w:ind w:left="177" w:right="103" w:hanging="44"/>
              <w:jc w:val="both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</w:t>
            </w:r>
            <w:r>
              <w:rPr>
                <w:rFonts w:ascii="宋体" w:eastAsia="宋体"/>
                <w:spacing w:val="-6"/>
                <w:sz w:val="21"/>
              </w:rPr>
              <w:t>分</w:t>
            </w:r>
            <w:r>
              <w:rPr>
                <w:spacing w:val="-6"/>
                <w:sz w:val="21"/>
              </w:rPr>
              <w:t>)</w:t>
            </w:r>
          </w:p>
        </w:tc>
        <w:tc>
          <w:tcPr>
            <w:tcW w:w="63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36961008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w w:val="95"/>
                <w:sz w:val="20"/>
              </w:rPr>
              <w:t>催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器件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Electrocatalytic</w:t>
            </w:r>
          </w:p>
          <w:p>
            <w:pPr>
              <w:pStyle w:val="TableParagraph"/>
              <w:spacing w:before="22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materials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devices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506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36962008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光</w:t>
            </w: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器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件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Optoelectrical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materials</w:t>
            </w:r>
          </w:p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devices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10153008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燃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池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cell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458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10134008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144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功</w:t>
            </w:r>
            <w:r>
              <w:rPr>
                <w:rFonts w:ascii="宋体" w:eastAsia="宋体"/>
                <w:w w:val="95"/>
                <w:sz w:val="20"/>
              </w:rPr>
              <w:t>能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料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Functional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Chemical</w:t>
            </w:r>
          </w:p>
          <w:p>
            <w:pPr>
              <w:pStyle w:val="TableParagraph"/>
              <w:spacing w:line="214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40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242" w:lineRule="auto"/>
              <w:ind w:left="452" w:right="106" w:hanging="31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专业交叉</w:t>
            </w:r>
            <w:r>
              <w:rPr>
                <w:rFonts w:ascii="宋体" w:eastAsia="宋体"/>
                <w:spacing w:val="-10"/>
                <w:sz w:val="21"/>
              </w:rPr>
              <w:t>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13863006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40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生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医</w:t>
            </w:r>
            <w:r>
              <w:rPr>
                <w:rFonts w:ascii="宋体" w:eastAsia="宋体"/>
                <w:w w:val="95"/>
                <w:sz w:val="20"/>
              </w:rPr>
              <w:t>用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（</w:t>
            </w:r>
            <w:r>
              <w:rPr>
                <w:rFonts w:ascii="宋体" w:eastAsia="宋体"/>
                <w:w w:val="95"/>
                <w:sz w:val="20"/>
              </w:rPr>
              <w:t>视</w:t>
            </w:r>
            <w:r>
              <w:rPr>
                <w:rFonts w:ascii="宋体" w:eastAsia="宋体"/>
                <w:w w:val="95"/>
                <w:sz w:val="20"/>
              </w:rPr>
              <w:t>频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公开</w:t>
            </w:r>
          </w:p>
          <w:p>
            <w:pPr>
              <w:pStyle w:val="TableParagraph"/>
              <w:spacing w:before="67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课</w:t>
            </w:r>
            <w:r>
              <w:rPr>
                <w:rFonts w:ascii="宋体" w:eastAsia="宋体"/>
                <w:spacing w:val="-10"/>
                <w:sz w:val="20"/>
              </w:rPr>
              <w:t>）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7" w:lineRule="auto"/>
              <w:ind w:left="374" w:right="220" w:hanging="260"/>
              <w:rPr>
                <w:sz w:val="20"/>
              </w:rPr>
            </w:pPr>
            <w:r>
              <w:rPr>
                <w:sz w:val="20"/>
              </w:rPr>
              <w:t>Biomedical Materials (video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class)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4"/>
              </w:rPr>
            </w:pPr>
          </w:p>
          <w:p>
            <w:pPr>
              <w:pStyle w:val="TableParagraph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78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668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10150008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144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纳</w:t>
            </w:r>
            <w:r>
              <w:rPr>
                <w:rFonts w:ascii="宋体" w:eastAsia="宋体"/>
                <w:w w:val="95"/>
                <w:sz w:val="20"/>
              </w:rPr>
              <w:t>米</w:t>
            </w:r>
            <w:r>
              <w:rPr>
                <w:rFonts w:ascii="宋体" w:eastAsia="宋体"/>
                <w:w w:val="95"/>
                <w:sz w:val="20"/>
              </w:rPr>
              <w:t>生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料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242" w:right="215" w:firstLine="400"/>
              <w:rPr>
                <w:sz w:val="20"/>
              </w:rPr>
            </w:pPr>
            <w:r>
              <w:rPr>
                <w:spacing w:val="-2"/>
                <w:sz w:val="20"/>
              </w:rPr>
              <w:t>Nano-Scaled </w:t>
            </w:r>
            <w:r>
              <w:rPr>
                <w:sz w:val="20"/>
              </w:rPr>
              <w:t>Biomedical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Materials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75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"/>
              <w:ind w:left="165" w:right="15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670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10059008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w w:val="95"/>
                <w:sz w:val="20"/>
              </w:rPr>
              <w:t>算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料学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7" w:lineRule="auto"/>
              <w:ind w:left="393" w:right="364" w:firstLine="120"/>
              <w:rPr>
                <w:sz w:val="20"/>
              </w:rPr>
            </w:pPr>
            <w:r>
              <w:rPr>
                <w:spacing w:val="-2"/>
                <w:sz w:val="20"/>
              </w:rPr>
              <w:t>Computational </w:t>
            </w:r>
            <w:r>
              <w:rPr>
                <w:sz w:val="20"/>
              </w:rPr>
              <w:t>Materials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Science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10131008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高</w:t>
            </w:r>
            <w:r>
              <w:rPr>
                <w:rFonts w:ascii="宋体" w:eastAsia="宋体"/>
                <w:w w:val="95"/>
                <w:sz w:val="20"/>
              </w:rPr>
              <w:t>分</w:t>
            </w:r>
            <w:r>
              <w:rPr>
                <w:rFonts w:ascii="宋体" w:eastAsia="宋体"/>
                <w:w w:val="95"/>
                <w:sz w:val="20"/>
              </w:rPr>
              <w:t>子</w:t>
            </w:r>
            <w:r>
              <w:rPr>
                <w:rFonts w:ascii="宋体" w:eastAsia="宋体"/>
                <w:w w:val="95"/>
                <w:sz w:val="20"/>
              </w:rPr>
              <w:t>科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技术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Polymer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before="58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591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26"/>
              <w:rPr>
                <w:sz w:val="21"/>
              </w:rPr>
            </w:pPr>
            <w:r>
              <w:rPr>
                <w:spacing w:val="-2"/>
                <w:sz w:val="21"/>
              </w:rPr>
              <w:t>36952008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144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医</w:t>
            </w:r>
            <w:r>
              <w:rPr>
                <w:rFonts w:ascii="宋体" w:eastAsia="宋体"/>
                <w:w w:val="95"/>
                <w:sz w:val="20"/>
              </w:rPr>
              <w:t>疗</w:t>
            </w:r>
            <w:r>
              <w:rPr>
                <w:rFonts w:ascii="宋体" w:eastAsia="宋体"/>
                <w:w w:val="95"/>
                <w:sz w:val="20"/>
              </w:rPr>
              <w:t>器</w:t>
            </w:r>
            <w:r>
              <w:rPr>
                <w:rFonts w:ascii="宋体" w:eastAsia="宋体"/>
                <w:w w:val="95"/>
                <w:sz w:val="20"/>
              </w:rPr>
              <w:t>械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料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Materials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5"/>
                <w:sz w:val="21"/>
              </w:rPr>
              <w:t>for</w:t>
            </w:r>
          </w:p>
          <w:p>
            <w:pPr>
              <w:pStyle w:val="TableParagraph"/>
              <w:spacing w:before="61"/>
              <w:ind w:left="23"/>
              <w:jc w:val="center"/>
              <w:rPr>
                <w:sz w:val="21"/>
              </w:rPr>
            </w:pPr>
            <w:r>
              <w:rPr>
                <w:sz w:val="21"/>
              </w:rPr>
              <w:t>Biomedical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Devices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87" w:right="1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175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30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65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rPr>
          <w:trHeight w:val="342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107" w:right="77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专业实践 </w:t>
            </w:r>
            <w:r>
              <w:rPr>
                <w:spacing w:val="-4"/>
                <w:sz w:val="21"/>
              </w:rPr>
              <w:t>(19.</w:t>
            </w:r>
          </w:p>
          <w:p>
            <w:pPr>
              <w:pStyle w:val="TableParagraph"/>
              <w:spacing w:line="242" w:lineRule="auto" w:before="8"/>
              <w:ind w:left="176" w:right="103" w:hanging="44"/>
              <w:jc w:val="both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14"/>
                <w:sz w:val="21"/>
              </w:rPr>
              <w:t> </w:t>
            </w:r>
            <w:r>
              <w:rPr>
                <w:rFonts w:ascii="宋体" w:eastAsia="宋体"/>
                <w:sz w:val="21"/>
              </w:rPr>
              <w:t>学</w:t>
            </w:r>
            <w:r>
              <w:rPr>
                <w:rFonts w:ascii="宋体" w:eastAsia="宋体"/>
                <w:spacing w:val="-6"/>
                <w:sz w:val="21"/>
              </w:rPr>
              <w:t>分</w:t>
            </w:r>
            <w:r>
              <w:rPr>
                <w:spacing w:val="-6"/>
                <w:sz w:val="21"/>
              </w:rPr>
              <w:t>)</w:t>
            </w:r>
          </w:p>
        </w:tc>
        <w:tc>
          <w:tcPr>
            <w:tcW w:w="111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242" w:lineRule="auto" w:before="189"/>
              <w:ind w:left="137" w:right="106"/>
              <w:jc w:val="both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集中实践</w:t>
            </w:r>
            <w:r>
              <w:rPr>
                <w:rFonts w:ascii="宋体" w:eastAsia="宋体"/>
                <w:spacing w:val="-4"/>
                <w:sz w:val="21"/>
              </w:rPr>
              <w:t>教学环节 </w:t>
            </w:r>
            <w:r>
              <w:rPr>
                <w:sz w:val="21"/>
              </w:rPr>
              <w:t>(19.5 </w:t>
            </w:r>
            <w:r>
              <w:rPr>
                <w:rFonts w:ascii="宋体" w:eastAsia="宋体"/>
                <w:sz w:val="21"/>
              </w:rPr>
              <w:t>学</w:t>
            </w:r>
          </w:p>
          <w:p>
            <w:pPr>
              <w:pStyle w:val="TableParagraph"/>
              <w:spacing w:before="4"/>
              <w:ind w:left="135" w:right="106"/>
              <w:jc w:val="center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10156004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认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习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Internship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65" w:right="151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63" w:right="153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11" w:right="103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宋体" w:eastAsia="宋体"/>
                <w:sz w:val="20"/>
              </w:rPr>
              <w:t>暑</w:t>
            </w:r>
            <w:r>
              <w:rPr>
                <w:rFonts w:ascii="宋体" w:eastAsia="宋体"/>
                <w:spacing w:val="-10"/>
                <w:sz w:val="20"/>
              </w:rPr>
              <w:t>假</w:t>
            </w:r>
          </w:p>
        </w:tc>
      </w:tr>
      <w:tr>
        <w:trPr>
          <w:trHeight w:val="573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36958008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144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创</w:t>
            </w:r>
            <w:r>
              <w:rPr>
                <w:rFonts w:ascii="宋体" w:eastAsia="宋体"/>
                <w:w w:val="95"/>
                <w:sz w:val="20"/>
              </w:rPr>
              <w:t>新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智</w:t>
            </w:r>
            <w:r>
              <w:rPr>
                <w:rFonts w:ascii="宋体" w:eastAsia="宋体"/>
                <w:w w:val="95"/>
                <w:sz w:val="20"/>
              </w:rPr>
              <w:t>能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Engineering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innovation</w:t>
            </w:r>
          </w:p>
          <w:p>
            <w:pPr>
              <w:pStyle w:val="TableParagraph"/>
              <w:spacing w:before="58"/>
              <w:ind w:left="18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intelligent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6"/>
              <w:ind w:left="165" w:right="1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921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10801004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42" w:lineRule="auto" w:before="1"/>
              <w:ind w:left="946" w:right="123" w:hanging="803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过</w:t>
            </w:r>
            <w:r>
              <w:rPr>
                <w:rFonts w:ascii="宋体" w:eastAsia="宋体"/>
                <w:spacing w:val="-2"/>
                <w:sz w:val="20"/>
              </w:rPr>
              <w:t>程</w:t>
            </w:r>
            <w:r>
              <w:rPr>
                <w:rFonts w:ascii="宋体" w:eastAsia="宋体"/>
                <w:spacing w:val="-2"/>
                <w:sz w:val="20"/>
              </w:rPr>
              <w:t>设</w:t>
            </w:r>
            <w:r>
              <w:rPr>
                <w:rFonts w:ascii="宋体" w:eastAsia="宋体"/>
                <w:spacing w:val="-2"/>
                <w:sz w:val="20"/>
              </w:rPr>
              <w:t>备</w:t>
            </w:r>
            <w:r>
              <w:rPr>
                <w:rFonts w:ascii="宋体" w:eastAsia="宋体"/>
                <w:spacing w:val="-2"/>
                <w:sz w:val="20"/>
              </w:rPr>
              <w:t>机</w:t>
            </w:r>
            <w:r>
              <w:rPr>
                <w:rFonts w:ascii="宋体" w:eastAsia="宋体"/>
                <w:spacing w:val="-2"/>
                <w:sz w:val="20"/>
              </w:rPr>
              <w:t>械</w:t>
            </w:r>
            <w:r>
              <w:rPr>
                <w:rFonts w:ascii="宋体" w:eastAsia="宋体"/>
                <w:spacing w:val="-2"/>
                <w:sz w:val="20"/>
              </w:rPr>
              <w:t>设</w:t>
            </w:r>
            <w:r>
              <w:rPr>
                <w:rFonts w:ascii="宋体" w:eastAsia="宋体"/>
                <w:spacing w:val="-2"/>
                <w:sz w:val="20"/>
              </w:rPr>
              <w:t>计</w:t>
            </w:r>
            <w:r>
              <w:rPr>
                <w:rFonts w:ascii="宋体" w:eastAsia="宋体"/>
                <w:spacing w:val="-2"/>
                <w:sz w:val="20"/>
              </w:rPr>
              <w:t>基</w:t>
            </w:r>
            <w:r>
              <w:rPr>
                <w:rFonts w:ascii="宋体" w:eastAsia="宋体"/>
                <w:spacing w:val="-2"/>
                <w:sz w:val="20"/>
              </w:rPr>
              <w:t>础课</w:t>
            </w:r>
            <w:r>
              <w:rPr>
                <w:rFonts w:ascii="宋体" w:eastAsia="宋体"/>
                <w:spacing w:val="-4"/>
                <w:sz w:val="20"/>
              </w:rPr>
              <w:t>程</w:t>
            </w:r>
            <w:r>
              <w:rPr>
                <w:rFonts w:ascii="宋体" w:eastAsia="宋体"/>
                <w:spacing w:val="-4"/>
                <w:sz w:val="20"/>
              </w:rPr>
              <w:t>设</w:t>
            </w:r>
            <w:r>
              <w:rPr>
                <w:rFonts w:ascii="宋体" w:eastAsia="宋体"/>
                <w:spacing w:val="-4"/>
                <w:sz w:val="20"/>
              </w:rPr>
              <w:t>计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6" w:right="185" w:firstLine="1"/>
              <w:jc w:val="center"/>
              <w:rPr>
                <w:sz w:val="20"/>
              </w:rPr>
            </w:pPr>
            <w:r>
              <w:rPr>
                <w:sz w:val="20"/>
              </w:rPr>
              <w:t>Course design of mechanical design foundation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process</w:t>
            </w:r>
          </w:p>
          <w:p>
            <w:pPr>
              <w:pStyle w:val="TableParagraph"/>
              <w:spacing w:line="215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165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165" w:right="1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14796008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小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w w:val="95"/>
                <w:sz w:val="20"/>
              </w:rPr>
              <w:t>（小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文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Small</w:t>
            </w:r>
          </w:p>
          <w:p>
            <w:pPr>
              <w:pStyle w:val="TableParagraph"/>
              <w:spacing w:line="21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(Small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paper)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65" w:right="151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63" w:right="153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>
        <w:trPr>
          <w:trHeight w:val="337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226"/>
              <w:rPr>
                <w:sz w:val="21"/>
              </w:rPr>
            </w:pPr>
            <w:r>
              <w:rPr>
                <w:spacing w:val="-2"/>
                <w:sz w:val="21"/>
              </w:rPr>
              <w:t>14777016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习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16" w:val="left" w:leader="none"/>
              </w:tabs>
              <w:spacing w:before="50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Internship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65" w:right="151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63" w:right="153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>
        <w:trPr>
          <w:trHeight w:val="462" w:hRule="atLeast"/>
        </w:trPr>
        <w:tc>
          <w:tcPr>
            <w:tcW w:w="6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226"/>
              <w:rPr>
                <w:sz w:val="21"/>
              </w:rPr>
            </w:pPr>
            <w:r>
              <w:rPr>
                <w:spacing w:val="-2"/>
                <w:sz w:val="21"/>
              </w:rPr>
              <w:t>14795036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42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文（</w:t>
            </w: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556" w:right="342" w:hanging="185"/>
              <w:rPr>
                <w:sz w:val="20"/>
              </w:rPr>
            </w:pPr>
            <w:r>
              <w:rPr>
                <w:sz w:val="20"/>
              </w:rPr>
              <w:t>Graduation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Thesis </w:t>
            </w:r>
            <w:r>
              <w:rPr>
                <w:spacing w:val="-2"/>
                <w:sz w:val="20"/>
              </w:rPr>
              <w:t>(Dissertation)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right="191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考</w:t>
            </w:r>
            <w:r>
              <w:rPr>
                <w:rFonts w:ascii="宋体" w:eastAsia="宋体"/>
                <w:spacing w:val="-10"/>
                <w:sz w:val="20"/>
              </w:rPr>
              <w:t>查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65" w:right="151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18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63" w:right="153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18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7~8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24" coordorigin="0,0" coordsize="14062,10">
            <v:rect style="position:absolute;left:0;top:0;width:14062;height:10" id="docshape2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639"/>
        <w:gridCol w:w="1119"/>
        <w:gridCol w:w="1277"/>
        <w:gridCol w:w="2478"/>
        <w:gridCol w:w="2202"/>
        <w:gridCol w:w="812"/>
        <w:gridCol w:w="810"/>
        <w:gridCol w:w="812"/>
        <w:gridCol w:w="810"/>
        <w:gridCol w:w="812"/>
        <w:gridCol w:w="810"/>
        <w:gridCol w:w="812"/>
      </w:tblGrid>
      <w:tr>
        <w:trPr>
          <w:trHeight w:val="613" w:hRule="atLeast"/>
        </w:trPr>
        <w:tc>
          <w:tcPr>
            <w:tcW w:w="1278" w:type="dxa"/>
            <w:gridSpan w:val="2"/>
            <w:shd w:val="clear" w:color="auto" w:fill="DEEAF6"/>
          </w:tcPr>
          <w:p>
            <w:pPr>
              <w:pStyle w:val="TableParagraph"/>
              <w:spacing w:before="104"/>
              <w:ind w:left="21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19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4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44" w:right="11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2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47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8" w:right="17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7" w:right="17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6" w:right="181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301" w:right="179" w:hanging="10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总学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时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5" w:right="18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4" w:right="18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2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82" w:right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2308" w:hRule="atLeast"/>
        </w:trPr>
        <w:tc>
          <w:tcPr>
            <w:tcW w:w="6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242" w:lineRule="auto" w:before="142"/>
              <w:ind w:left="107" w:right="77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6"/>
                <w:sz w:val="21"/>
              </w:rPr>
              <w:t>专业教育课程 </w:t>
            </w:r>
            <w:r>
              <w:rPr>
                <w:spacing w:val="-4"/>
                <w:sz w:val="21"/>
              </w:rPr>
              <w:t>(61.</w:t>
            </w:r>
          </w:p>
          <w:p>
            <w:pPr>
              <w:pStyle w:val="TableParagraph"/>
              <w:ind w:left="133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5 </w:t>
            </w:r>
            <w:r>
              <w:rPr>
                <w:rFonts w:ascii="宋体" w:eastAsia="宋体"/>
                <w:spacing w:val="-10"/>
                <w:sz w:val="21"/>
              </w:rPr>
              <w:t>学</w:t>
            </w:r>
          </w:p>
          <w:p>
            <w:pPr>
              <w:pStyle w:val="TableParagraph"/>
              <w:spacing w:line="252" w:lineRule="exact" w:before="2"/>
              <w:ind w:left="177"/>
              <w:rPr>
                <w:sz w:val="21"/>
              </w:rPr>
            </w:pPr>
            <w:r>
              <w:rPr>
                <w:rFonts w:ascii="宋体" w:eastAsia="宋体"/>
                <w:sz w:val="21"/>
              </w:rPr>
              <w:t>分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6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9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14775002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141" w:right="122"/>
              <w:jc w:val="center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国</w:t>
            </w:r>
            <w:r>
              <w:rPr>
                <w:rFonts w:ascii="宋体" w:eastAsia="宋体"/>
                <w:w w:val="95"/>
                <w:sz w:val="20"/>
              </w:rPr>
              <w:t>际</w:t>
            </w:r>
            <w:r>
              <w:rPr>
                <w:rFonts w:ascii="宋体" w:eastAsia="宋体"/>
                <w:w w:val="95"/>
                <w:sz w:val="20"/>
              </w:rPr>
              <w:t>视</w:t>
            </w:r>
            <w:r>
              <w:rPr>
                <w:rFonts w:ascii="宋体" w:eastAsia="宋体"/>
                <w:w w:val="95"/>
                <w:sz w:val="20"/>
              </w:rPr>
              <w:t>野</w:t>
            </w:r>
            <w:r>
              <w:rPr>
                <w:rFonts w:ascii="宋体" w:eastAsia="宋体"/>
                <w:w w:val="95"/>
                <w:sz w:val="20"/>
              </w:rPr>
              <w:t>拓</w:t>
            </w:r>
            <w:r>
              <w:rPr>
                <w:rFonts w:ascii="宋体" w:eastAsia="宋体"/>
                <w:w w:val="95"/>
                <w:sz w:val="20"/>
              </w:rPr>
              <w:t>展</w:t>
            </w:r>
            <w:r>
              <w:rPr>
                <w:rFonts w:ascii="宋体" w:eastAsia="宋体"/>
                <w:w w:val="95"/>
                <w:sz w:val="20"/>
              </w:rPr>
              <w:t>（</w:t>
            </w: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26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4</w:t>
            </w:r>
          </w:p>
          <w:p>
            <w:pPr>
              <w:pStyle w:val="TableParagraph"/>
              <w:spacing w:line="242" w:lineRule="auto" w:before="3"/>
              <w:ind w:left="144" w:right="122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z w:val="20"/>
              </w:rPr>
              <w:t>年</w:t>
            </w:r>
            <w:r>
              <w:rPr>
                <w:rFonts w:ascii="宋体" w:eastAsia="宋体"/>
                <w:sz w:val="20"/>
              </w:rPr>
              <w:t>，</w:t>
            </w:r>
            <w:r>
              <w:rPr>
                <w:rFonts w:ascii="宋体" w:eastAsia="宋体"/>
                <w:sz w:val="20"/>
              </w:rPr>
              <w:t>至</w:t>
            </w:r>
            <w:r>
              <w:rPr>
                <w:rFonts w:ascii="宋体" w:eastAsia="宋体"/>
                <w:sz w:val="20"/>
              </w:rPr>
              <w:t>少</w:t>
            </w:r>
            <w:r>
              <w:rPr>
                <w:rFonts w:ascii="宋体" w:eastAsia="宋体"/>
                <w:sz w:val="20"/>
              </w:rPr>
              <w:t>参</w:t>
            </w:r>
            <w:r>
              <w:rPr>
                <w:rFonts w:ascii="宋体" w:eastAsia="宋体"/>
                <w:sz w:val="20"/>
              </w:rPr>
              <w:t>加</w:t>
            </w:r>
            <w:r>
              <w:rPr>
                <w:rFonts w:ascii="宋体" w:eastAsia="宋体"/>
                <w:spacing w:val="-4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rFonts w:ascii="宋体" w:eastAsia="宋体"/>
                <w:sz w:val="20"/>
              </w:rPr>
              <w:t>个</w:t>
            </w:r>
            <w:r>
              <w:rPr>
                <w:rFonts w:ascii="宋体" w:eastAsia="宋体"/>
                <w:sz w:val="20"/>
              </w:rPr>
              <w:t>展</w:t>
            </w:r>
            <w:r>
              <w:rPr>
                <w:rFonts w:ascii="宋体" w:eastAsia="宋体"/>
                <w:sz w:val="20"/>
              </w:rPr>
              <w:t>会并</w:t>
            </w:r>
            <w:r>
              <w:rPr>
                <w:rFonts w:ascii="宋体" w:eastAsia="宋体"/>
                <w:spacing w:val="-2"/>
                <w:sz w:val="20"/>
              </w:rPr>
              <w:t>按</w:t>
            </w:r>
            <w:r>
              <w:rPr>
                <w:rFonts w:ascii="宋体" w:eastAsia="宋体"/>
                <w:spacing w:val="-2"/>
                <w:sz w:val="20"/>
              </w:rPr>
              <w:t>要</w:t>
            </w:r>
            <w:r>
              <w:rPr>
                <w:rFonts w:ascii="宋体" w:eastAsia="宋体"/>
                <w:spacing w:val="-2"/>
                <w:sz w:val="20"/>
              </w:rPr>
              <w:t>求</w:t>
            </w:r>
            <w:r>
              <w:rPr>
                <w:rFonts w:ascii="宋体" w:eastAsia="宋体"/>
                <w:spacing w:val="-2"/>
                <w:sz w:val="20"/>
              </w:rPr>
              <w:t>完</w:t>
            </w:r>
            <w:r>
              <w:rPr>
                <w:rFonts w:ascii="宋体" w:eastAsia="宋体"/>
                <w:spacing w:val="-2"/>
                <w:sz w:val="20"/>
              </w:rPr>
              <w:t>成</w:t>
            </w:r>
            <w:r>
              <w:rPr>
                <w:rFonts w:ascii="宋体" w:eastAsia="宋体"/>
                <w:spacing w:val="-2"/>
                <w:sz w:val="20"/>
              </w:rPr>
              <w:t>报</w:t>
            </w:r>
            <w:r>
              <w:rPr>
                <w:rFonts w:ascii="宋体" w:eastAsia="宋体"/>
                <w:spacing w:val="-2"/>
                <w:sz w:val="20"/>
              </w:rPr>
              <w:t>告，</w:t>
            </w:r>
            <w:r>
              <w:rPr>
                <w:rFonts w:ascii="宋体" w:eastAsia="宋体"/>
                <w:spacing w:val="-2"/>
                <w:sz w:val="20"/>
              </w:rPr>
              <w:t>展</w:t>
            </w:r>
            <w:r>
              <w:rPr>
                <w:rFonts w:ascii="宋体" w:eastAsia="宋体"/>
                <w:spacing w:val="-2"/>
                <w:sz w:val="20"/>
              </w:rPr>
              <w:t>会包</w:t>
            </w:r>
            <w:r>
              <w:rPr>
                <w:rFonts w:ascii="宋体" w:eastAsia="宋体"/>
                <w:spacing w:val="-2"/>
                <w:sz w:val="20"/>
              </w:rPr>
              <w:t>括</w:t>
            </w:r>
            <w:r>
              <w:rPr>
                <w:rFonts w:ascii="宋体" w:eastAsia="宋体"/>
                <w:spacing w:val="-2"/>
                <w:sz w:val="20"/>
              </w:rPr>
              <w:t>：</w:t>
            </w:r>
            <w:r>
              <w:rPr>
                <w:rFonts w:ascii="宋体" w:eastAsia="宋体"/>
                <w:spacing w:val="-2"/>
                <w:sz w:val="20"/>
              </w:rPr>
              <w:t>国</w:t>
            </w:r>
            <w:r>
              <w:rPr>
                <w:rFonts w:ascii="宋体" w:eastAsia="宋体"/>
                <w:spacing w:val="-2"/>
                <w:sz w:val="20"/>
              </w:rPr>
              <w:t>际</w:t>
            </w:r>
            <w:r>
              <w:rPr>
                <w:rFonts w:ascii="宋体" w:eastAsia="宋体"/>
                <w:spacing w:val="-2"/>
                <w:sz w:val="20"/>
              </w:rPr>
              <w:t>橡</w:t>
            </w:r>
            <w:r>
              <w:rPr>
                <w:rFonts w:ascii="宋体" w:eastAsia="宋体"/>
                <w:spacing w:val="-2"/>
                <w:sz w:val="20"/>
              </w:rPr>
              <w:t>塑</w:t>
            </w:r>
            <w:r>
              <w:rPr>
                <w:rFonts w:ascii="宋体" w:eastAsia="宋体"/>
                <w:spacing w:val="-2"/>
                <w:sz w:val="20"/>
              </w:rPr>
              <w:t>展</w:t>
            </w:r>
            <w:r>
              <w:rPr>
                <w:rFonts w:ascii="宋体" w:eastAsia="宋体"/>
                <w:spacing w:val="-2"/>
                <w:sz w:val="20"/>
              </w:rPr>
              <w:t>、</w:t>
            </w:r>
            <w:r>
              <w:rPr>
                <w:rFonts w:ascii="宋体" w:eastAsia="宋体"/>
                <w:spacing w:val="-2"/>
                <w:sz w:val="20"/>
              </w:rPr>
              <w:t>涂</w:t>
            </w:r>
            <w:r>
              <w:rPr>
                <w:rFonts w:ascii="宋体" w:eastAsia="宋体"/>
                <w:spacing w:val="-2"/>
                <w:sz w:val="20"/>
              </w:rPr>
              <w:t>料</w:t>
            </w:r>
            <w:r>
              <w:rPr>
                <w:rFonts w:ascii="宋体" w:eastAsia="宋体"/>
                <w:spacing w:val="-2"/>
                <w:sz w:val="20"/>
              </w:rPr>
              <w:t> </w:t>
            </w:r>
            <w:r>
              <w:rPr>
                <w:rFonts w:ascii="宋体" w:eastAsia="宋体"/>
                <w:spacing w:val="-2"/>
                <w:sz w:val="20"/>
              </w:rPr>
              <w:t>展</w:t>
            </w:r>
            <w:r>
              <w:rPr>
                <w:rFonts w:ascii="宋体" w:eastAsia="宋体"/>
                <w:spacing w:val="-2"/>
                <w:sz w:val="20"/>
              </w:rPr>
              <w:t>、</w:t>
            </w:r>
            <w:r>
              <w:rPr>
                <w:rFonts w:ascii="宋体" w:eastAsia="宋体"/>
                <w:spacing w:val="-2"/>
                <w:sz w:val="20"/>
              </w:rPr>
              <w:t>工</w:t>
            </w:r>
            <w:r>
              <w:rPr>
                <w:rFonts w:ascii="宋体" w:eastAsia="宋体"/>
                <w:spacing w:val="-2"/>
                <w:sz w:val="20"/>
              </w:rPr>
              <w:t>博</w:t>
            </w:r>
            <w:r>
              <w:rPr>
                <w:rFonts w:ascii="宋体" w:eastAsia="宋体"/>
                <w:spacing w:val="-2"/>
                <w:sz w:val="20"/>
              </w:rPr>
              <w:t>会</w:t>
            </w:r>
            <w:r>
              <w:rPr>
                <w:rFonts w:ascii="宋体" w:eastAsia="宋体"/>
                <w:spacing w:val="-2"/>
                <w:sz w:val="20"/>
              </w:rPr>
              <w:t>、</w:t>
            </w:r>
            <w:r>
              <w:rPr>
                <w:rFonts w:ascii="宋体" w:eastAsia="宋体"/>
                <w:spacing w:val="-2"/>
                <w:sz w:val="20"/>
              </w:rPr>
              <w:t>复</w:t>
            </w:r>
            <w:r>
              <w:rPr>
                <w:rFonts w:ascii="宋体" w:eastAsia="宋体"/>
                <w:spacing w:val="-2"/>
                <w:sz w:val="20"/>
              </w:rPr>
              <w:t>合</w:t>
            </w:r>
            <w:r>
              <w:rPr>
                <w:rFonts w:ascii="宋体" w:eastAsia="宋体"/>
                <w:spacing w:val="-2"/>
                <w:sz w:val="20"/>
              </w:rPr>
              <w:t>材</w:t>
            </w:r>
            <w:r>
              <w:rPr>
                <w:rFonts w:ascii="宋体" w:eastAsia="宋体"/>
                <w:spacing w:val="-2"/>
                <w:sz w:val="20"/>
              </w:rPr>
              <w:t>料</w:t>
            </w:r>
            <w:r>
              <w:rPr>
                <w:rFonts w:ascii="宋体" w:eastAsia="宋体"/>
                <w:spacing w:val="-2"/>
                <w:sz w:val="20"/>
              </w:rPr>
              <w:t> </w:t>
            </w:r>
            <w:r>
              <w:rPr>
                <w:rFonts w:ascii="宋体" w:eastAsia="宋体"/>
                <w:spacing w:val="-2"/>
                <w:sz w:val="20"/>
              </w:rPr>
              <w:t>展</w:t>
            </w:r>
            <w:r>
              <w:rPr>
                <w:rFonts w:ascii="宋体" w:eastAsia="宋体"/>
                <w:spacing w:val="-2"/>
                <w:sz w:val="20"/>
              </w:rPr>
              <w:t>，</w:t>
            </w:r>
            <w:r>
              <w:rPr>
                <w:rFonts w:ascii="宋体" w:eastAsia="宋体"/>
                <w:spacing w:val="-2"/>
                <w:sz w:val="20"/>
              </w:rPr>
              <w:t>慕</w:t>
            </w:r>
            <w:r>
              <w:rPr>
                <w:rFonts w:ascii="宋体" w:eastAsia="宋体"/>
                <w:spacing w:val="-2"/>
                <w:sz w:val="20"/>
              </w:rPr>
              <w:t>尼</w:t>
            </w:r>
            <w:r>
              <w:rPr>
                <w:rFonts w:ascii="宋体" w:eastAsia="宋体"/>
                <w:spacing w:val="-2"/>
                <w:sz w:val="20"/>
              </w:rPr>
              <w:t>黑</w:t>
            </w:r>
            <w:r>
              <w:rPr>
                <w:rFonts w:ascii="宋体" w:eastAsia="宋体"/>
                <w:spacing w:val="-2"/>
                <w:sz w:val="20"/>
              </w:rPr>
              <w:t>光</w:t>
            </w:r>
            <w:r>
              <w:rPr>
                <w:rFonts w:ascii="宋体" w:eastAsia="宋体"/>
                <w:spacing w:val="-2"/>
                <w:sz w:val="20"/>
              </w:rPr>
              <w:t>博</w:t>
            </w:r>
            <w:r>
              <w:rPr>
                <w:rFonts w:ascii="宋体" w:eastAsia="宋体"/>
                <w:spacing w:val="-2"/>
                <w:sz w:val="20"/>
              </w:rPr>
              <w:t>会</w:t>
            </w:r>
            <w:r>
              <w:rPr>
                <w:rFonts w:ascii="宋体" w:eastAsia="宋体"/>
                <w:spacing w:val="-2"/>
                <w:sz w:val="20"/>
              </w:rPr>
              <w:t>等</w:t>
            </w:r>
            <w:r>
              <w:rPr>
                <w:rFonts w:ascii="宋体" w:eastAsia="宋体"/>
                <w:spacing w:val="-2"/>
                <w:sz w:val="20"/>
              </w:rPr>
              <w:t>）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Perspective (Participate in at least one exhibitions to complete the report, including: Composites Exhibition, China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Rubber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Plastics Exhibition, Coatings Exhibition, Industry Fair, </w:t>
            </w:r>
            <w:r>
              <w:rPr>
                <w:i/>
                <w:sz w:val="20"/>
              </w:rPr>
              <w:t>etc</w:t>
            </w:r>
            <w:r>
              <w:rPr>
                <w:sz w:val="20"/>
              </w:rPr>
              <w:t>.)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82" w:right="16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宋体"/>
                <w:sz w:val="18"/>
              </w:rPr>
            </w:pPr>
          </w:p>
          <w:p>
            <w:pPr>
              <w:pStyle w:val="TableParagraph"/>
              <w:ind w:right="175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9"/>
              <w:ind w:left="178" w:righ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9"/>
              <w:ind w:left="35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2"/>
              <w:ind w:left="35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7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657" w:hRule="atLeast"/>
        </w:trPr>
        <w:tc>
          <w:tcPr>
            <w:tcW w:w="127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line="242" w:lineRule="auto" w:before="187"/>
              <w:ind w:left="271" w:right="132" w:hanging="3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创新创业教育课程 </w:t>
            </w:r>
            <w:r>
              <w:rPr>
                <w:sz w:val="21"/>
              </w:rPr>
              <w:t>(3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z w:val="21"/>
              </w:rPr>
              <w:t>)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rPr>
                <w:rFonts w:ascii="宋体"/>
                <w:sz w:val="27"/>
              </w:rPr>
            </w:pPr>
          </w:p>
          <w:p>
            <w:pPr>
              <w:pStyle w:val="TableParagraph"/>
              <w:spacing w:line="237" w:lineRule="auto"/>
              <w:ind w:left="128" w:right="99" w:firstLine="7"/>
              <w:jc w:val="both"/>
              <w:rPr>
                <w:sz w:val="21"/>
              </w:rPr>
            </w:pPr>
            <w:r>
              <w:rPr>
                <w:rFonts w:ascii="宋体" w:hAnsi="宋体" w:eastAsia="宋体"/>
                <w:spacing w:val="-4"/>
                <w:sz w:val="21"/>
              </w:rPr>
              <w:t>创新类课</w:t>
            </w:r>
            <w:r>
              <w:rPr>
                <w:rFonts w:ascii="宋体" w:hAnsi="宋体" w:eastAsia="宋体"/>
                <w:spacing w:val="-8"/>
                <w:sz w:val="21"/>
              </w:rPr>
              <w:t>程</w:t>
            </w:r>
            <w:r>
              <w:rPr>
                <w:spacing w:val="-8"/>
                <w:sz w:val="21"/>
              </w:rPr>
              <w:t>(</w:t>
            </w:r>
            <w:r>
              <w:rPr>
                <w:rFonts w:ascii="宋体" w:hAnsi="宋体" w:eastAsia="宋体"/>
                <w:spacing w:val="-12"/>
                <w:sz w:val="21"/>
              </w:rPr>
              <w:t>最低 </w:t>
            </w:r>
            <w:r>
              <w:rPr>
                <w:spacing w:val="-8"/>
                <w:sz w:val="21"/>
              </w:rPr>
              <w:t>1</w:t>
            </w:r>
            <w:r>
              <w:rPr>
                <w:rFonts w:ascii="宋体" w:hAnsi="宋体" w:eastAsia="宋体"/>
                <w:spacing w:val="-2"/>
                <w:sz w:val="21"/>
              </w:rPr>
              <w:t>学分</w:t>
            </w:r>
            <w:r>
              <w:rPr>
                <w:rFonts w:ascii="宋体" w:hAnsi="宋体" w:eastAsia="宋体"/>
                <w:spacing w:val="-2"/>
                <w:position w:val="11"/>
                <w:sz w:val="11"/>
              </w:rPr>
              <w:t>△2</w:t>
            </w:r>
            <w:r>
              <w:rPr>
                <w:spacing w:val="-2"/>
                <w:sz w:val="21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87616004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84" w:right="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贯通式案例先导课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left="254" w:right="144" w:hanging="82"/>
              <w:rPr>
                <w:sz w:val="21"/>
              </w:rPr>
            </w:pPr>
            <w:r>
              <w:rPr>
                <w:sz w:val="21"/>
              </w:rPr>
              <w:t>Integrated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Case-based Introductory Course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111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right="174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29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29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宋体"/>
                <w:sz w:val="15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85"/>
              <w:ind w:left="233"/>
              <w:rPr>
                <w:sz w:val="21"/>
              </w:rPr>
            </w:pPr>
            <w:r>
              <w:rPr>
                <w:spacing w:val="-5"/>
                <w:sz w:val="21"/>
              </w:rPr>
              <w:t>1~8</w:t>
            </w:r>
          </w:p>
        </w:tc>
      </w:tr>
      <w:tr>
        <w:trPr>
          <w:trHeight w:val="724" w:hRule="atLeast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60644004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85" w:right="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科学思维与科学方法概论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/>
              <w:ind w:left="56" w:right="31"/>
              <w:jc w:val="center"/>
              <w:rPr>
                <w:sz w:val="21"/>
              </w:rPr>
            </w:pPr>
            <w:r>
              <w:rPr>
                <w:sz w:val="21"/>
              </w:rPr>
              <w:t>An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Introduction</w:t>
            </w:r>
            <w:r>
              <w:rPr>
                <w:spacing w:val="-5"/>
                <w:sz w:val="21"/>
              </w:rPr>
              <w:t> to</w:t>
            </w:r>
          </w:p>
          <w:p>
            <w:pPr>
              <w:pStyle w:val="TableParagraph"/>
              <w:spacing w:line="240" w:lineRule="exact"/>
              <w:ind w:left="56" w:right="28"/>
              <w:jc w:val="center"/>
              <w:rPr>
                <w:sz w:val="21"/>
              </w:rPr>
            </w:pPr>
            <w:r>
              <w:rPr>
                <w:sz w:val="21"/>
              </w:rPr>
              <w:t>Scientific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Thinking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and Scientific Method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11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174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9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9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4" w:hRule="atLeast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16541008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125"/>
              <w:ind w:left="1033" w:right="55" w:hanging="94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创新设计学（创新城市认</w:t>
            </w:r>
            <w:r>
              <w:rPr>
                <w:rFonts w:ascii="宋体" w:eastAsia="宋体"/>
                <w:spacing w:val="-6"/>
                <w:sz w:val="21"/>
              </w:rPr>
              <w:t>知）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347"/>
              <w:rPr>
                <w:sz w:val="21"/>
              </w:rPr>
            </w:pPr>
            <w:r>
              <w:rPr>
                <w:sz w:val="21"/>
              </w:rPr>
              <w:t>Innovation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  <w:p>
            <w:pPr>
              <w:pStyle w:val="TableParagraph"/>
              <w:spacing w:line="270" w:lineRule="atLeast"/>
              <w:ind w:left="770" w:right="370" w:hanging="370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（</w:t>
            </w:r>
            <w:r>
              <w:rPr>
                <w:sz w:val="21"/>
              </w:rPr>
              <w:t>creative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urban </w:t>
            </w:r>
            <w:r>
              <w:rPr>
                <w:spacing w:val="-2"/>
                <w:sz w:val="21"/>
              </w:rPr>
              <w:t>study</w:t>
            </w:r>
            <w:r>
              <w:rPr>
                <w:rFonts w:ascii="宋体" w:eastAsia="宋体"/>
                <w:spacing w:val="-2"/>
                <w:sz w:val="21"/>
              </w:rPr>
              <w:t>）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11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sz w:val="20"/>
              </w:rPr>
            </w:pPr>
          </w:p>
          <w:p>
            <w:pPr>
              <w:pStyle w:val="TableParagraph"/>
              <w:ind w:right="174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296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297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4" w:hRule="atLeast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19319006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89"/>
              <w:ind w:left="1033" w:right="55" w:hanging="94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人工智能导论与基础算法</w:t>
            </w:r>
            <w:r>
              <w:rPr>
                <w:rFonts w:ascii="宋体" w:eastAsia="宋体"/>
                <w:spacing w:val="-6"/>
                <w:sz w:val="21"/>
              </w:rPr>
              <w:t>实训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146" w:right="118" w:hanging="1"/>
              <w:jc w:val="center"/>
              <w:rPr>
                <w:sz w:val="21"/>
              </w:rPr>
            </w:pPr>
            <w:r>
              <w:rPr>
                <w:sz w:val="21"/>
              </w:rPr>
              <w:t>Artificial Intelligence Introduction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Basic</w:t>
            </w:r>
          </w:p>
          <w:p>
            <w:pPr>
              <w:pStyle w:val="TableParagraph"/>
              <w:spacing w:line="226" w:lineRule="exact"/>
              <w:ind w:left="54" w:right="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Algorithm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Train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11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174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1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96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9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80" w:right="2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20053006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84" w:right="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机器视觉算法实训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54" w:right="31"/>
              <w:jc w:val="center"/>
              <w:rPr>
                <w:sz w:val="21"/>
              </w:rPr>
            </w:pPr>
            <w:r>
              <w:rPr>
                <w:sz w:val="21"/>
              </w:rPr>
              <w:t>Machine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2"/>
                <w:sz w:val="21"/>
              </w:rPr>
              <w:t>Vision</w:t>
            </w:r>
          </w:p>
          <w:p>
            <w:pPr>
              <w:pStyle w:val="TableParagraph"/>
              <w:spacing w:line="226" w:lineRule="exact" w:before="1"/>
              <w:ind w:left="56" w:right="31"/>
              <w:jc w:val="center"/>
              <w:rPr>
                <w:sz w:val="21"/>
              </w:rPr>
            </w:pPr>
            <w:r>
              <w:rPr>
                <w:sz w:val="21"/>
              </w:rPr>
              <w:t>Algorithms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Training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111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174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1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96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9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80" w:right="2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7" w:hRule="atLeast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60645006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42" w:lineRule="auto"/>
              <w:ind w:left="821" w:right="55" w:hanging="73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基于开源硬件平台的智能</w:t>
            </w:r>
            <w:r>
              <w:rPr>
                <w:rFonts w:ascii="宋体" w:eastAsia="宋体"/>
                <w:spacing w:val="-4"/>
                <w:sz w:val="21"/>
              </w:rPr>
              <w:t>感知实训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124" w:right="99" w:firstLine="4"/>
              <w:jc w:val="center"/>
              <w:rPr>
                <w:sz w:val="21"/>
              </w:rPr>
            </w:pPr>
            <w:r>
              <w:rPr>
                <w:sz w:val="21"/>
              </w:rPr>
              <w:t>Intelligent Perception Training Based on Open-source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Hardware</w:t>
            </w:r>
          </w:p>
          <w:p>
            <w:pPr>
              <w:pStyle w:val="TableParagraph"/>
              <w:spacing w:line="227" w:lineRule="exact"/>
              <w:ind w:left="56" w:right="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Platform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111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sz w:val="27"/>
              </w:rPr>
            </w:pPr>
          </w:p>
          <w:p>
            <w:pPr>
              <w:pStyle w:val="TableParagraph"/>
              <w:ind w:right="174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11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296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350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280" w:right="2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1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4" w:hRule="atLeast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20047002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85" w:right="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机电创新实验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 w:right="294" w:firstLine="1"/>
              <w:jc w:val="center"/>
              <w:rPr>
                <w:sz w:val="21"/>
              </w:rPr>
            </w:pPr>
            <w:r>
              <w:rPr>
                <w:sz w:val="21"/>
              </w:rPr>
              <w:t>Experiments on </w:t>
            </w:r>
            <w:r>
              <w:rPr>
                <w:spacing w:val="-2"/>
                <w:sz w:val="21"/>
              </w:rPr>
              <w:t>Electromechanical</w:t>
            </w:r>
          </w:p>
          <w:p>
            <w:pPr>
              <w:pStyle w:val="TableParagraph"/>
              <w:spacing w:line="226" w:lineRule="exact"/>
              <w:ind w:left="54" w:right="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Innovation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11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174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11" w:right="9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9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350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280" w:right="2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12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17873004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5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国际遗传工程机器竞赛与</w:t>
            </w:r>
          </w:p>
          <w:p>
            <w:pPr>
              <w:pStyle w:val="TableParagraph"/>
              <w:spacing w:line="252" w:lineRule="exact" w:before="3"/>
              <w:ind w:left="85" w:right="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合成生物技术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62" w:firstLine="48"/>
              <w:rPr>
                <w:sz w:val="21"/>
              </w:rPr>
            </w:pPr>
            <w:r>
              <w:rPr>
                <w:sz w:val="21"/>
              </w:rPr>
              <w:t>iGEM Competition and Synthetic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Biotechnology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7"/>
              <w:ind w:left="111" w:right="8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7"/>
              <w:ind w:right="174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9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29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2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703.1pt;height:.5pt;mso-position-horizontal-relative:char;mso-position-vertical-relative:line" id="docshapegroup26" coordorigin="0,0" coordsize="14062,10">
            <v:rect style="position:absolute;left:0;top:0;width:14062;height:10" id="docshape2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118"/>
        <w:gridCol w:w="1276"/>
        <w:gridCol w:w="2477"/>
        <w:gridCol w:w="2201"/>
        <w:gridCol w:w="811"/>
        <w:gridCol w:w="809"/>
        <w:gridCol w:w="811"/>
        <w:gridCol w:w="809"/>
        <w:gridCol w:w="811"/>
        <w:gridCol w:w="809"/>
        <w:gridCol w:w="811"/>
      </w:tblGrid>
      <w:tr>
        <w:trPr>
          <w:trHeight w:val="613" w:hRule="atLeast"/>
        </w:trPr>
        <w:tc>
          <w:tcPr>
            <w:tcW w:w="1277" w:type="dxa"/>
            <w:shd w:val="clear" w:color="auto" w:fill="DEEAF6"/>
          </w:tcPr>
          <w:p>
            <w:pPr>
              <w:pStyle w:val="TableParagraph"/>
              <w:spacing w:before="104"/>
              <w:ind w:left="21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课程模块</w:t>
            </w:r>
          </w:p>
        </w:tc>
        <w:tc>
          <w:tcPr>
            <w:tcW w:w="1118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38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课程类别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22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课程编号</w:t>
            </w:r>
          </w:p>
        </w:tc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84" w:right="15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课程名称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47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课程英文名称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课程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性质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考核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方式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3" w:firstLine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总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学分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309" w:right="170" w:hanging="10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总学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时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3" w:right="1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理论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204" w:right="17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学时</w:t>
            </w:r>
          </w:p>
        </w:tc>
        <w:tc>
          <w:tcPr>
            <w:tcW w:w="811" w:type="dxa"/>
            <w:tcBorders>
              <w:lef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68" w:lineRule="auto" w:before="51"/>
              <w:ind w:left="193" w:right="16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开课</w:t>
            </w:r>
            <w:r>
              <w:rPr>
                <w:rFonts w:ascii="Microsoft JhengHei" w:eastAsia="Microsoft JhengHei"/>
                <w:b/>
                <w:spacing w:val="-5"/>
                <w:sz w:val="21"/>
              </w:rPr>
              <w:t>学期</w:t>
            </w:r>
          </w:p>
        </w:tc>
      </w:tr>
      <w:tr>
        <w:trPr>
          <w:trHeight w:val="694" w:hRule="atLeast"/>
        </w:trPr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23"/>
              </w:rPr>
            </w:pPr>
          </w:p>
          <w:p>
            <w:pPr>
              <w:pStyle w:val="TableParagraph"/>
              <w:spacing w:line="242" w:lineRule="auto"/>
              <w:ind w:left="217" w:right="184"/>
              <w:jc w:val="both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</w:t>
            </w:r>
            <w:r>
              <w:rPr>
                <w:rFonts w:ascii="宋体" w:eastAsia="宋体"/>
                <w:spacing w:val="-4"/>
                <w:sz w:val="21"/>
              </w:rPr>
              <w:t>教育课程 </w:t>
            </w:r>
            <w:r>
              <w:rPr>
                <w:sz w:val="21"/>
              </w:rPr>
              <w:t>(3 </w:t>
            </w:r>
            <w:r>
              <w:rPr>
                <w:rFonts w:ascii="宋体" w:eastAsia="宋体"/>
                <w:sz w:val="21"/>
              </w:rPr>
              <w:t>学分</w:t>
            </w:r>
            <w:r>
              <w:rPr>
                <w:sz w:val="21"/>
              </w:rPr>
              <w:t>)</w:t>
            </w:r>
          </w:p>
        </w:tc>
        <w:tc>
          <w:tcPr>
            <w:tcW w:w="1118" w:type="dxa"/>
            <w:vMerge w:val="restart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225"/>
              <w:rPr>
                <w:sz w:val="21"/>
              </w:rPr>
            </w:pPr>
            <w:r>
              <w:rPr>
                <w:spacing w:val="-2"/>
                <w:sz w:val="21"/>
              </w:rPr>
              <w:t>79811004</w:t>
            </w:r>
          </w:p>
        </w:tc>
        <w:tc>
          <w:tcPr>
            <w:tcW w:w="24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2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二氧化碳绿色转化技术</w:t>
            </w:r>
          </w:p>
        </w:tc>
        <w:tc>
          <w:tcPr>
            <w:tcW w:w="22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126" w:right="92"/>
              <w:jc w:val="center"/>
              <w:rPr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Conversion</w:t>
            </w:r>
          </w:p>
          <w:p>
            <w:pPr>
              <w:pStyle w:val="TableParagraph"/>
              <w:spacing w:line="240" w:lineRule="atLeast"/>
              <w:ind w:left="128" w:right="92"/>
              <w:jc w:val="center"/>
              <w:rPr>
                <w:sz w:val="21"/>
              </w:rPr>
            </w:pPr>
            <w:r>
              <w:rPr>
                <w:sz w:val="21"/>
              </w:rPr>
              <w:t>Technology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Carbon </w:t>
            </w:r>
            <w:r>
              <w:rPr>
                <w:spacing w:val="-2"/>
                <w:sz w:val="21"/>
              </w:rPr>
              <w:t>Dioxide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7" w:right="15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ind w:right="167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right="32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290" w:right="25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30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35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1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79560004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76"/>
              <w:ind w:left="824" w:right="51" w:hanging="73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清洁能源与储能技术前沿</w:t>
            </w:r>
            <w:r>
              <w:rPr>
                <w:rFonts w:ascii="宋体" w:eastAsia="宋体"/>
                <w:spacing w:val="-4"/>
                <w:sz w:val="21"/>
              </w:rPr>
              <w:t>研究进展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1" w:lineRule="exact"/>
              <w:ind w:left="127" w:right="92"/>
              <w:jc w:val="center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Progress</w:t>
            </w:r>
            <w:r>
              <w:rPr>
                <w:spacing w:val="-5"/>
                <w:sz w:val="21"/>
              </w:rPr>
              <w:t> of</w:t>
            </w:r>
          </w:p>
          <w:p>
            <w:pPr>
              <w:pStyle w:val="TableParagraph"/>
              <w:spacing w:line="240" w:lineRule="atLeast"/>
              <w:ind w:left="356" w:right="322"/>
              <w:jc w:val="center"/>
              <w:rPr>
                <w:sz w:val="21"/>
              </w:rPr>
            </w:pPr>
            <w:r>
              <w:rPr>
                <w:sz w:val="21"/>
              </w:rPr>
              <w:t>Clean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Energy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and Energy Storage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7" w:right="15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选修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sz w:val="16"/>
              </w:rPr>
            </w:pPr>
          </w:p>
          <w:p>
            <w:pPr>
              <w:pStyle w:val="TableParagraph"/>
              <w:ind w:right="167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right="32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0" w:right="25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0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5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242" w:lineRule="auto"/>
              <w:ind w:left="129" w:right="97" w:hanging="5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创业类课</w:t>
            </w:r>
            <w:r>
              <w:rPr>
                <w:rFonts w:ascii="宋体" w:eastAsia="宋体"/>
                <w:sz w:val="21"/>
              </w:rPr>
              <w:t>程</w:t>
            </w:r>
            <w:r>
              <w:rPr>
                <w:sz w:val="21"/>
              </w:rPr>
              <w:t>(</w:t>
            </w:r>
            <w:r>
              <w:rPr>
                <w:rFonts w:ascii="宋体" w:eastAsia="宋体"/>
                <w:spacing w:val="-19"/>
                <w:sz w:val="21"/>
              </w:rPr>
              <w:t>最低 </w:t>
            </w:r>
            <w:r>
              <w:rPr>
                <w:sz w:val="21"/>
              </w:rPr>
              <w:t>1</w:t>
            </w:r>
            <w:r>
              <w:rPr>
                <w:rFonts w:ascii="宋体" w:eastAsia="宋体"/>
                <w:spacing w:val="-4"/>
                <w:sz w:val="21"/>
              </w:rPr>
              <w:t>学分</w:t>
            </w:r>
            <w:r>
              <w:rPr>
                <w:spacing w:val="-4"/>
                <w:sz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12738004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190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创业基础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404"/>
              <w:rPr>
                <w:sz w:val="21"/>
              </w:rPr>
            </w:pPr>
            <w:r>
              <w:rPr>
                <w:sz w:val="21"/>
              </w:rPr>
              <w:t>Fundamentals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5"/>
                <w:sz w:val="21"/>
              </w:rPr>
              <w:t>of</w:t>
            </w:r>
          </w:p>
          <w:p>
            <w:pPr>
              <w:pStyle w:val="TableParagraph"/>
              <w:spacing w:line="216" w:lineRule="exact" w:before="1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Entrepreneurship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187" w:right="15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right="167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32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290" w:right="25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0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5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946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87533004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190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大学生创新创业实务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442" w:firstLine="211"/>
              <w:rPr>
                <w:sz w:val="21"/>
              </w:rPr>
            </w:pPr>
            <w:r>
              <w:rPr>
                <w:sz w:val="21"/>
              </w:rPr>
              <w:t>Practice of </w:t>
            </w:r>
            <w:r>
              <w:rPr>
                <w:spacing w:val="-2"/>
                <w:sz w:val="21"/>
              </w:rPr>
              <w:t>Undergraduates</w:t>
            </w:r>
          </w:p>
          <w:p>
            <w:pPr>
              <w:pStyle w:val="TableParagraph"/>
              <w:spacing w:line="240" w:lineRule="atLeast"/>
              <w:ind w:left="382" w:firstLine="91"/>
              <w:rPr>
                <w:sz w:val="21"/>
              </w:rPr>
            </w:pPr>
            <w:r>
              <w:rPr>
                <w:sz w:val="21"/>
              </w:rPr>
              <w:t>Innovation and </w:t>
            </w:r>
            <w:r>
              <w:rPr>
                <w:spacing w:val="-2"/>
                <w:sz w:val="21"/>
              </w:rPr>
              <w:t>Entrepreneurship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left="187" w:right="15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right="32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290" w:right="25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30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35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225"/>
              <w:rPr>
                <w:sz w:val="21"/>
              </w:rPr>
            </w:pPr>
            <w:r>
              <w:rPr>
                <w:spacing w:val="-2"/>
                <w:sz w:val="21"/>
              </w:rPr>
              <w:t>11354004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left="190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创业沟通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452"/>
              <w:rPr>
                <w:sz w:val="21"/>
              </w:rPr>
            </w:pPr>
            <w:r>
              <w:rPr>
                <w:spacing w:val="-2"/>
                <w:sz w:val="21"/>
              </w:rPr>
              <w:t>Entrepreneurial</w:t>
            </w:r>
          </w:p>
          <w:p>
            <w:pPr>
              <w:pStyle w:val="TableParagraph"/>
              <w:spacing w:line="216" w:lineRule="exact" w:before="1"/>
              <w:ind w:left="455"/>
              <w:rPr>
                <w:sz w:val="21"/>
              </w:rPr>
            </w:pPr>
            <w:r>
              <w:rPr>
                <w:spacing w:val="-2"/>
                <w:sz w:val="21"/>
              </w:rPr>
              <w:t>communication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left="187" w:right="15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right="167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考试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32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290" w:right="25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30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left="35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4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87426004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92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创新创业实战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82" w:right="45" w:hanging="2"/>
              <w:jc w:val="center"/>
              <w:rPr>
                <w:sz w:val="21"/>
              </w:rPr>
            </w:pPr>
            <w:r>
              <w:rPr>
                <w:sz w:val="21"/>
              </w:rPr>
              <w:t>Innovation and Entrepreneurship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Actual</w:t>
            </w:r>
          </w:p>
          <w:p>
            <w:pPr>
              <w:pStyle w:val="TableParagraph"/>
              <w:spacing w:line="216" w:lineRule="exact"/>
              <w:ind w:left="125" w:right="9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combat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187" w:right="15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sz w:val="16"/>
              </w:rPr>
            </w:pPr>
          </w:p>
          <w:p>
            <w:pPr>
              <w:pStyle w:val="TableParagraph"/>
              <w:ind w:right="167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right="32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290" w:right="25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30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1"/>
              <w:ind w:left="35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87425004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92" w:right="15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从创新到创业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368"/>
              <w:rPr>
                <w:sz w:val="21"/>
              </w:rPr>
            </w:pPr>
            <w:r>
              <w:rPr>
                <w:sz w:val="21"/>
              </w:rPr>
              <w:t>from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Innovation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to</w:t>
            </w:r>
          </w:p>
          <w:p>
            <w:pPr>
              <w:pStyle w:val="TableParagraph"/>
              <w:spacing w:line="216" w:lineRule="exact"/>
              <w:ind w:left="382"/>
              <w:rPr>
                <w:sz w:val="21"/>
              </w:rPr>
            </w:pPr>
            <w:r>
              <w:rPr>
                <w:spacing w:val="-2"/>
                <w:sz w:val="21"/>
              </w:rPr>
              <w:t>Entrepreneurship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87" w:right="15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67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考查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32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290" w:right="25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30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357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811" w:type="dxa"/>
            <w:vMerge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3" w:hRule="atLeast"/>
        </w:trPr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566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创新创业实践</w:t>
            </w:r>
          </w:p>
          <w:p>
            <w:pPr>
              <w:pStyle w:val="TableParagraph"/>
              <w:spacing w:before="59"/>
              <w:ind w:left="518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宋体" w:hAnsi="宋体" w:eastAsia="宋体"/>
                <w:spacing w:val="-19"/>
                <w:sz w:val="21"/>
              </w:rPr>
              <w:t>最低 </w:t>
            </w: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> </w:t>
            </w:r>
            <w:r>
              <w:rPr>
                <w:rFonts w:ascii="宋体" w:hAnsi="宋体" w:eastAsia="宋体"/>
                <w:sz w:val="21"/>
              </w:rPr>
              <w:t>学分</w:t>
            </w:r>
            <w:r>
              <w:rPr>
                <w:rFonts w:ascii="宋体" w:hAnsi="宋体" w:eastAsia="宋体"/>
                <w:spacing w:val="-5"/>
                <w:position w:val="11"/>
                <w:sz w:val="11"/>
              </w:rPr>
              <w:t>△3</w:t>
            </w:r>
            <w:r>
              <w:rPr>
                <w:spacing w:val="-5"/>
                <w:sz w:val="21"/>
              </w:rPr>
              <w:t>)</w:t>
            </w:r>
          </w:p>
        </w:tc>
        <w:tc>
          <w:tcPr>
            <w:tcW w:w="9538" w:type="dxa"/>
            <w:gridSpan w:val="8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42" w:lineRule="auto"/>
              <w:ind w:left="1518" w:right="115" w:hanging="136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创新创业实践包含贯通式实践项目、大学生创新创业训练计划、学科竞赛、双创竞赛、智能创新类实</w:t>
            </w:r>
            <w:r>
              <w:rPr>
                <w:rFonts w:ascii="宋体" w:eastAsia="宋体"/>
                <w:spacing w:val="-1"/>
                <w:sz w:val="21"/>
              </w:rPr>
              <w:t>训项目以及其他经教务处认定的创新实践活动，要求最低修满 </w:t>
            </w:r>
            <w:r>
              <w:rPr>
                <w:sz w:val="21"/>
              </w:rPr>
              <w:t>1 </w:t>
            </w:r>
            <w:r>
              <w:rPr>
                <w:rFonts w:ascii="宋体" w:eastAsia="宋体"/>
                <w:sz w:val="21"/>
              </w:rPr>
              <w:t>学分。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244"/>
              <w:rPr>
                <w:sz w:val="21"/>
              </w:rPr>
            </w:pPr>
            <w:r>
              <w:rPr>
                <w:spacing w:val="-5"/>
                <w:sz w:val="21"/>
              </w:rPr>
              <w:t>1~8</w:t>
            </w:r>
          </w:p>
        </w:tc>
      </w:tr>
    </w:tbl>
    <w:p>
      <w:pPr>
        <w:pStyle w:val="BodyText"/>
        <w:rPr>
          <w:sz w:val="16"/>
        </w:rPr>
      </w:pPr>
    </w:p>
    <w:p>
      <w:pPr>
        <w:spacing w:line="302" w:lineRule="auto" w:before="87"/>
        <w:ind w:left="138" w:right="133" w:firstLine="401"/>
        <w:jc w:val="left"/>
        <w:rPr>
          <w:sz w:val="20"/>
        </w:rPr>
      </w:pPr>
      <w:r>
        <w:rPr>
          <w:spacing w:val="2"/>
          <w:w w:val="99"/>
          <w:sz w:val="20"/>
        </w:rPr>
        <w:t>注</w:t>
      </w:r>
      <w:r>
        <w:rPr>
          <w:w w:val="100"/>
          <w:position w:val="10"/>
          <w:sz w:val="10"/>
        </w:rPr>
        <w:t>△</w:t>
      </w:r>
      <w:r>
        <w:rPr>
          <w:rFonts w:ascii="Times New Roman" w:hAnsi="Times New Roman" w:eastAsia="Times New Roman"/>
          <w:w w:val="99"/>
          <w:position w:val="7"/>
          <w:sz w:val="13"/>
        </w:rPr>
        <w:t>1</w:t>
      </w:r>
      <w:r>
        <w:rPr>
          <w:w w:val="99"/>
          <w:sz w:val="20"/>
        </w:rPr>
        <w:t>：《大学英语》采取分层次教学模式，新生入学即参加英语分级考试。毕业前通过大学英语学位考试或同等水平认定者，方可毕业，具体参照《大学英语》课程教学实施方案。</w:t>
      </w:r>
    </w:p>
    <w:p>
      <w:pPr>
        <w:spacing w:line="302" w:lineRule="auto" w:before="3"/>
        <w:ind w:left="539" w:right="1375" w:firstLine="0"/>
        <w:jc w:val="left"/>
        <w:rPr>
          <w:sz w:val="20"/>
        </w:rPr>
      </w:pPr>
      <w:r>
        <w:rPr>
          <w:spacing w:val="2"/>
          <w:w w:val="99"/>
          <w:sz w:val="20"/>
        </w:rPr>
        <w:t>注</w:t>
      </w:r>
      <w:r>
        <w:rPr>
          <w:w w:val="100"/>
          <w:position w:val="10"/>
          <w:sz w:val="10"/>
        </w:rPr>
        <w:t>△</w:t>
      </w:r>
      <w:r>
        <w:rPr>
          <w:rFonts w:ascii="Times New Roman" w:hAnsi="Times New Roman" w:eastAsia="Times New Roman"/>
          <w:spacing w:val="-3"/>
          <w:w w:val="99"/>
          <w:position w:val="7"/>
          <w:sz w:val="13"/>
        </w:rPr>
        <w:t>2</w:t>
      </w:r>
      <w:r>
        <w:rPr>
          <w:spacing w:val="-1"/>
          <w:w w:val="99"/>
          <w:sz w:val="20"/>
        </w:rPr>
        <w:t>：创新类课程每学年适时微调增补，请以当学年实际开放选课的课程为准。其中，“贯通式案例先导课”在学校多层次信息化平台选课。</w:t>
      </w:r>
      <w:r>
        <w:rPr>
          <w:spacing w:val="2"/>
          <w:w w:val="99"/>
          <w:sz w:val="20"/>
        </w:rPr>
        <w:t>注</w:t>
      </w:r>
      <w:r>
        <w:rPr>
          <w:w w:val="100"/>
          <w:position w:val="10"/>
          <w:sz w:val="10"/>
        </w:rPr>
        <w:t>△</w:t>
      </w:r>
      <w:r>
        <w:rPr>
          <w:rFonts w:ascii="Times New Roman" w:hAnsi="Times New Roman" w:eastAsia="Times New Roman"/>
          <w:spacing w:val="-3"/>
          <w:w w:val="99"/>
          <w:position w:val="7"/>
          <w:sz w:val="13"/>
        </w:rPr>
        <w:t>3</w:t>
      </w:r>
      <w:r>
        <w:rPr>
          <w:w w:val="99"/>
          <w:sz w:val="20"/>
        </w:rPr>
        <w:t>：应届本科毕业生申请免试攻读研究生必须修满</w:t>
      </w:r>
      <w:r>
        <w:rPr>
          <w:spacing w:val="-48"/>
          <w:sz w:val="20"/>
        </w:rPr>
        <w:t> </w:t>
      </w:r>
      <w:r>
        <w:rPr>
          <w:rFonts w:ascii="Times New Roman" w:hAnsi="Times New Roman" w:eastAsia="Times New Roman"/>
          <w:w w:val="99"/>
          <w:sz w:val="20"/>
        </w:rPr>
        <w:t>2</w:t>
      </w:r>
      <w:r>
        <w:rPr>
          <w:rFonts w:ascii="Times New Roman" w:hAnsi="Times New Roman" w:eastAsia="Times New Roman"/>
          <w:spacing w:val="-1"/>
          <w:sz w:val="20"/>
        </w:rPr>
        <w:t> </w:t>
      </w:r>
      <w:r>
        <w:rPr>
          <w:w w:val="99"/>
          <w:sz w:val="20"/>
        </w:rPr>
        <w:t>个创新创业实践学分。</w:t>
      </w:r>
    </w:p>
    <w:p>
      <w:pPr>
        <w:spacing w:after="0" w:line="302" w:lineRule="auto"/>
        <w:jc w:val="left"/>
        <w:rPr>
          <w:sz w:val="20"/>
        </w:rPr>
        <w:sectPr>
          <w:pgSz w:w="16840" w:h="11910" w:orient="landscape"/>
          <w:pgMar w:header="860" w:footer="0" w:top="1140" w:bottom="280" w:left="1280" w:right="128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56.45pt;height:.5pt;mso-position-horizontal-relative:char;mso-position-vertical-relative:line" id="docshapegroup30" coordorigin="0,0" coordsize="9129,10">
            <v:rect style="position:absolute;left:0;top:0;width:9129;height:10" id="docshape3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spacing w:before="62"/>
        <w:ind w:left="138" w:right="0" w:firstLine="0"/>
        <w:jc w:val="left"/>
        <w:rPr>
          <w:sz w:val="28"/>
        </w:rPr>
      </w:pPr>
      <w:r>
        <w:rPr>
          <w:spacing w:val="-3"/>
          <w:sz w:val="28"/>
        </w:rPr>
        <w:t>十一、按学期课程安排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1132"/>
        <w:gridCol w:w="3120"/>
        <w:gridCol w:w="990"/>
        <w:gridCol w:w="728"/>
        <w:gridCol w:w="849"/>
        <w:gridCol w:w="750"/>
        <w:gridCol w:w="750"/>
      </w:tblGrid>
      <w:tr>
        <w:trPr>
          <w:trHeight w:val="647" w:hRule="atLeast"/>
        </w:trPr>
        <w:tc>
          <w:tcPr>
            <w:tcW w:w="710" w:type="dxa"/>
            <w:shd w:val="clear" w:color="auto" w:fill="DBE4F0"/>
          </w:tcPr>
          <w:p>
            <w:pPr>
              <w:pStyle w:val="TableParagraph"/>
              <w:spacing w:before="96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2" w:type="dxa"/>
            <w:shd w:val="clear" w:color="auto" w:fill="DBE4F0"/>
          </w:tcPr>
          <w:p>
            <w:pPr>
              <w:pStyle w:val="TableParagraph"/>
              <w:spacing w:before="96"/>
              <w:ind w:left="169" w:right="158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模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块</w:t>
            </w:r>
          </w:p>
        </w:tc>
        <w:tc>
          <w:tcPr>
            <w:tcW w:w="3120" w:type="dxa"/>
            <w:shd w:val="clear" w:color="auto" w:fill="DBE4F0"/>
          </w:tcPr>
          <w:p>
            <w:pPr>
              <w:pStyle w:val="TableParagraph"/>
              <w:spacing w:before="96"/>
              <w:ind w:left="213" w:right="200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名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990" w:type="dxa"/>
            <w:shd w:val="clear" w:color="auto" w:fill="DBE4F0"/>
          </w:tcPr>
          <w:p>
            <w:pPr>
              <w:pStyle w:val="TableParagraph"/>
              <w:spacing w:line="281" w:lineRule="exact"/>
              <w:ind w:left="29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程</w:t>
            </w:r>
          </w:p>
          <w:p>
            <w:pPr>
              <w:pStyle w:val="TableParagraph"/>
              <w:spacing w:line="346" w:lineRule="exact"/>
              <w:ind w:left="29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性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质</w:t>
            </w:r>
          </w:p>
        </w:tc>
        <w:tc>
          <w:tcPr>
            <w:tcW w:w="728" w:type="dxa"/>
            <w:shd w:val="clear" w:color="auto" w:fill="DBE4F0"/>
          </w:tcPr>
          <w:p>
            <w:pPr>
              <w:pStyle w:val="TableParagraph"/>
              <w:spacing w:before="96"/>
              <w:ind w:right="146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分</w:t>
            </w:r>
          </w:p>
        </w:tc>
        <w:tc>
          <w:tcPr>
            <w:tcW w:w="849" w:type="dxa"/>
            <w:shd w:val="clear" w:color="auto" w:fill="DBE4F0"/>
          </w:tcPr>
          <w:p>
            <w:pPr>
              <w:pStyle w:val="TableParagraph"/>
              <w:spacing w:before="96"/>
              <w:ind w:left="129" w:right="109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总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时</w:t>
            </w:r>
          </w:p>
        </w:tc>
        <w:tc>
          <w:tcPr>
            <w:tcW w:w="750" w:type="dxa"/>
            <w:shd w:val="clear" w:color="auto" w:fill="DBE4F0"/>
          </w:tcPr>
          <w:p>
            <w:pPr>
              <w:pStyle w:val="TableParagraph"/>
              <w:spacing w:line="281" w:lineRule="exact"/>
              <w:ind w:left="18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理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论</w:t>
            </w:r>
          </w:p>
          <w:p>
            <w:pPr>
              <w:pStyle w:val="TableParagraph"/>
              <w:spacing w:line="346" w:lineRule="exact"/>
              <w:ind w:left="181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时</w:t>
            </w:r>
          </w:p>
        </w:tc>
        <w:tc>
          <w:tcPr>
            <w:tcW w:w="750" w:type="dxa"/>
            <w:shd w:val="clear" w:color="auto" w:fill="DBE4F0"/>
          </w:tcPr>
          <w:p>
            <w:pPr>
              <w:pStyle w:val="TableParagraph"/>
              <w:spacing w:line="281" w:lineRule="exact"/>
              <w:ind w:left="182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实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践</w:t>
            </w:r>
          </w:p>
          <w:p>
            <w:pPr>
              <w:pStyle w:val="TableParagraph"/>
              <w:spacing w:line="346" w:lineRule="exact"/>
              <w:ind w:left="182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时</w:t>
            </w:r>
          </w:p>
        </w:tc>
      </w:tr>
      <w:tr>
        <w:trPr>
          <w:trHeight w:val="647" w:hRule="atLeast"/>
        </w:trPr>
        <w:tc>
          <w:tcPr>
            <w:tcW w:w="710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211" w:lineRule="auto"/>
              <w:ind w:left="251" w:right="248"/>
              <w:jc w:val="both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一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4"/>
              </w:rPr>
            </w:pPr>
          </w:p>
          <w:p>
            <w:pPr>
              <w:pStyle w:val="TableParagraph"/>
              <w:spacing w:before="1"/>
              <w:ind w:left="16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通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修</w:t>
            </w: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6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习</w:t>
            </w:r>
            <w:r>
              <w:rPr>
                <w:rFonts w:ascii="宋体" w:eastAsia="宋体"/>
                <w:w w:val="95"/>
                <w:sz w:val="20"/>
              </w:rPr>
              <w:t>近</w:t>
            </w:r>
            <w:r>
              <w:rPr>
                <w:rFonts w:ascii="宋体" w:eastAsia="宋体"/>
                <w:w w:val="95"/>
                <w:sz w:val="20"/>
              </w:rPr>
              <w:t>平</w:t>
            </w:r>
            <w:r>
              <w:rPr>
                <w:rFonts w:ascii="宋体" w:eastAsia="宋体"/>
                <w:w w:val="95"/>
                <w:sz w:val="20"/>
              </w:rPr>
              <w:t>新</w:t>
            </w:r>
            <w:r>
              <w:rPr>
                <w:rFonts w:ascii="宋体" w:eastAsia="宋体"/>
                <w:w w:val="95"/>
                <w:sz w:val="20"/>
              </w:rPr>
              <w:t>时</w:t>
            </w:r>
            <w:r>
              <w:rPr>
                <w:rFonts w:ascii="宋体" w:eastAsia="宋体"/>
                <w:w w:val="95"/>
                <w:sz w:val="20"/>
              </w:rPr>
              <w:t>代</w:t>
            </w:r>
            <w:r>
              <w:rPr>
                <w:rFonts w:ascii="宋体" w:eastAsia="宋体"/>
                <w:w w:val="95"/>
                <w:sz w:val="20"/>
              </w:rPr>
              <w:t>中</w:t>
            </w:r>
            <w:r>
              <w:rPr>
                <w:rFonts w:ascii="宋体" w:eastAsia="宋体"/>
                <w:w w:val="95"/>
                <w:sz w:val="20"/>
              </w:rPr>
              <w:t>国</w:t>
            </w:r>
            <w:r>
              <w:rPr>
                <w:rFonts w:ascii="宋体" w:eastAsia="宋体"/>
                <w:w w:val="95"/>
                <w:sz w:val="20"/>
              </w:rPr>
              <w:t>特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色</w:t>
            </w:r>
          </w:p>
          <w:p>
            <w:pPr>
              <w:pStyle w:val="TableParagraph"/>
              <w:spacing w:before="68"/>
              <w:ind w:left="213" w:right="206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社</w:t>
            </w:r>
            <w:r>
              <w:rPr>
                <w:rFonts w:ascii="宋体" w:eastAsia="宋体"/>
                <w:w w:val="95"/>
                <w:sz w:val="20"/>
              </w:rPr>
              <w:t>会</w:t>
            </w:r>
            <w:r>
              <w:rPr>
                <w:rFonts w:ascii="宋体" w:eastAsia="宋体"/>
                <w:w w:val="95"/>
                <w:sz w:val="20"/>
              </w:rPr>
              <w:t>主</w:t>
            </w:r>
            <w:r>
              <w:rPr>
                <w:rFonts w:ascii="宋体" w:eastAsia="宋体"/>
                <w:w w:val="95"/>
                <w:sz w:val="20"/>
              </w:rPr>
              <w:t>义</w:t>
            </w:r>
            <w:r>
              <w:rPr>
                <w:rFonts w:ascii="宋体" w:eastAsia="宋体"/>
                <w:w w:val="95"/>
                <w:sz w:val="20"/>
              </w:rPr>
              <w:t>思</w:t>
            </w:r>
            <w:r>
              <w:rPr>
                <w:rFonts w:ascii="宋体" w:eastAsia="宋体"/>
                <w:w w:val="95"/>
                <w:sz w:val="20"/>
              </w:rPr>
              <w:t>想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概论</w:t>
            </w:r>
          </w:p>
        </w:tc>
        <w:tc>
          <w:tcPr>
            <w:tcW w:w="990" w:type="dxa"/>
          </w:tcPr>
          <w:p>
            <w:pPr>
              <w:pStyle w:val="TableParagraph"/>
              <w:spacing w:before="164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75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75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75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7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思</w:t>
            </w:r>
            <w:r>
              <w:rPr>
                <w:rFonts w:ascii="宋体" w:eastAsia="宋体"/>
                <w:w w:val="95"/>
                <w:sz w:val="20"/>
              </w:rPr>
              <w:t>想</w:t>
            </w:r>
            <w:r>
              <w:rPr>
                <w:rFonts w:ascii="宋体" w:eastAsia="宋体"/>
                <w:w w:val="95"/>
                <w:sz w:val="20"/>
              </w:rPr>
              <w:t>道</w:t>
            </w:r>
            <w:r>
              <w:rPr>
                <w:rFonts w:ascii="宋体" w:eastAsia="宋体"/>
                <w:w w:val="95"/>
                <w:sz w:val="20"/>
              </w:rPr>
              <w:t>德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法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治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right="2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思</w:t>
            </w:r>
            <w:r>
              <w:rPr>
                <w:rFonts w:ascii="宋体" w:eastAsia="宋体"/>
                <w:w w:val="95"/>
                <w:sz w:val="20"/>
              </w:rPr>
              <w:t>政</w:t>
            </w:r>
            <w:r>
              <w:rPr>
                <w:rFonts w:ascii="宋体" w:eastAsia="宋体"/>
                <w:w w:val="95"/>
                <w:sz w:val="20"/>
              </w:rPr>
              <w:t>课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w w:val="95"/>
                <w:sz w:val="20"/>
              </w:rPr>
              <w:t>践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（</w:t>
            </w:r>
            <w:r>
              <w:rPr>
                <w:spacing w:val="-5"/>
                <w:w w:val="95"/>
                <w:sz w:val="20"/>
              </w:rPr>
              <w:t>1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）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2"/>
              <w:ind w:right="2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61" w:right="2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形</w:t>
            </w:r>
            <w:r>
              <w:rPr>
                <w:rFonts w:ascii="宋体" w:eastAsia="宋体"/>
                <w:w w:val="95"/>
                <w:sz w:val="20"/>
              </w:rPr>
              <w:t>势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政策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2"/>
              <w:jc w:val="center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育</w:t>
            </w:r>
            <w:r>
              <w:rPr>
                <w:spacing w:val="-5"/>
                <w:w w:val="95"/>
                <w:sz w:val="20"/>
              </w:rPr>
              <w:t>(1)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7"/>
              <w:ind w:left="2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7"/>
              <w:ind w:left="261" w:right="2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26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军</w:t>
            </w:r>
            <w:r>
              <w:rPr>
                <w:rFonts w:ascii="宋体" w:eastAsia="宋体"/>
                <w:spacing w:val="-10"/>
                <w:sz w:val="20"/>
              </w:rPr>
              <w:t>训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left="179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2.5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left="131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2.5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生</w:t>
            </w:r>
            <w:r>
              <w:rPr>
                <w:rFonts w:ascii="宋体" w:eastAsia="宋体"/>
                <w:w w:val="95"/>
                <w:sz w:val="20"/>
              </w:rPr>
              <w:t>心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健</w:t>
            </w:r>
            <w:r>
              <w:rPr>
                <w:rFonts w:ascii="宋体" w:eastAsia="宋体"/>
                <w:w w:val="95"/>
                <w:sz w:val="20"/>
              </w:rPr>
              <w:t>康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ascii="宋体" w:hAnsi="宋体" w:eastAsia="宋体"/>
                <w:w w:val="95"/>
                <w:sz w:val="20"/>
              </w:rPr>
              <w:t>大</w:t>
            </w:r>
            <w:r>
              <w:rPr>
                <w:rFonts w:ascii="宋体" w:hAnsi="宋体" w:eastAsia="宋体"/>
                <w:w w:val="95"/>
                <w:sz w:val="20"/>
              </w:rPr>
              <w:t>学</w:t>
            </w:r>
            <w:r>
              <w:rPr>
                <w:rFonts w:ascii="宋体" w:hAnsi="宋体" w:eastAsia="宋体"/>
                <w:w w:val="95"/>
                <w:sz w:val="20"/>
              </w:rPr>
              <w:t>英</w:t>
            </w:r>
            <w:r>
              <w:rPr>
                <w:rFonts w:ascii="宋体" w:hAnsi="宋体" w:eastAsia="宋体"/>
                <w:spacing w:val="-5"/>
                <w:w w:val="95"/>
                <w:sz w:val="20"/>
              </w:rPr>
              <w:t>语Ⅰ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6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科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础</w:t>
            </w: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0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高</w:t>
            </w:r>
            <w:r>
              <w:rPr>
                <w:rFonts w:ascii="宋体" w:eastAsia="宋体"/>
                <w:w w:val="95"/>
                <w:sz w:val="20"/>
              </w:rPr>
              <w:t>等</w:t>
            </w:r>
            <w:r>
              <w:rPr>
                <w:rFonts w:ascii="宋体" w:eastAsia="宋体"/>
                <w:w w:val="95"/>
                <w:sz w:val="20"/>
              </w:rPr>
              <w:t>数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32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3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线</w:t>
            </w:r>
            <w:r>
              <w:rPr>
                <w:rFonts w:ascii="宋体" w:eastAsia="宋体"/>
                <w:w w:val="95"/>
                <w:sz w:val="20"/>
              </w:rPr>
              <w:t>性</w:t>
            </w:r>
            <w:r>
              <w:rPr>
                <w:rFonts w:ascii="宋体" w:eastAsia="宋体"/>
                <w:w w:val="95"/>
                <w:sz w:val="20"/>
              </w:rPr>
              <w:t>代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数</w:t>
            </w:r>
          </w:p>
        </w:tc>
        <w:tc>
          <w:tcPr>
            <w:tcW w:w="990" w:type="dxa"/>
          </w:tcPr>
          <w:p>
            <w:pPr>
              <w:pStyle w:val="TableParagraph"/>
              <w:spacing w:before="3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无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无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left="166" w:right="160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导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论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9" w:type="dxa"/>
            <w:gridSpan w:val="7"/>
            <w:shd w:val="clear" w:color="auto" w:fill="DBE4F0"/>
          </w:tcPr>
          <w:p>
            <w:pPr>
              <w:pStyle w:val="TableParagraph"/>
              <w:spacing w:line="306" w:lineRule="exact"/>
              <w:ind w:left="1556" w:right="1538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z w:val="20"/>
              </w:rPr>
              <w:t>本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期</w:t>
            </w:r>
            <w:r>
              <w:rPr>
                <w:rFonts w:ascii="Microsoft JhengHei" w:eastAsia="Microsoft JhengHei"/>
                <w:b/>
                <w:sz w:val="20"/>
              </w:rPr>
              <w:t>合</w:t>
            </w:r>
            <w:r>
              <w:rPr>
                <w:rFonts w:ascii="Microsoft JhengHei" w:eastAsia="Microsoft JhengHei"/>
                <w:b/>
                <w:sz w:val="20"/>
              </w:rPr>
              <w:t>计</w:t>
            </w:r>
            <w:r>
              <w:rPr>
                <w:rFonts w:ascii="Microsoft JhengHei" w:eastAsia="Microsoft JhengHei"/>
                <w:b/>
                <w:sz w:val="20"/>
              </w:rPr>
              <w:t>必</w:t>
            </w:r>
            <w:r>
              <w:rPr>
                <w:rFonts w:ascii="Microsoft JhengHei" w:eastAsia="Microsoft JhengHei"/>
                <w:b/>
                <w:spacing w:val="22"/>
                <w:sz w:val="20"/>
              </w:rPr>
              <w:t>修 </w:t>
            </w:r>
            <w:r>
              <w:rPr>
                <w:b/>
                <w:sz w:val="20"/>
              </w:rPr>
              <w:t>25.25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分</w:t>
            </w:r>
          </w:p>
        </w:tc>
      </w:tr>
      <w:tr>
        <w:trPr>
          <w:trHeight w:val="323" w:hRule="atLeast"/>
        </w:trPr>
        <w:tc>
          <w:tcPr>
            <w:tcW w:w="710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11" w:lineRule="auto"/>
              <w:ind w:left="251" w:right="248"/>
              <w:jc w:val="both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二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56"/>
              <w:ind w:left="16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通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修</w:t>
            </w: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6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中</w:t>
            </w:r>
            <w:r>
              <w:rPr>
                <w:rFonts w:ascii="宋体" w:eastAsia="宋体"/>
                <w:w w:val="95"/>
                <w:sz w:val="20"/>
              </w:rPr>
              <w:t>国</w:t>
            </w:r>
            <w:r>
              <w:rPr>
                <w:rFonts w:ascii="宋体" w:eastAsia="宋体"/>
                <w:w w:val="95"/>
                <w:sz w:val="20"/>
              </w:rPr>
              <w:t>近</w:t>
            </w:r>
            <w:r>
              <w:rPr>
                <w:rFonts w:ascii="宋体" w:eastAsia="宋体"/>
                <w:w w:val="95"/>
                <w:sz w:val="20"/>
              </w:rPr>
              <w:t>现</w:t>
            </w:r>
            <w:r>
              <w:rPr>
                <w:rFonts w:ascii="宋体" w:eastAsia="宋体"/>
                <w:w w:val="95"/>
                <w:sz w:val="20"/>
              </w:rPr>
              <w:t>代</w:t>
            </w:r>
            <w:r>
              <w:rPr>
                <w:rFonts w:ascii="宋体" w:eastAsia="宋体"/>
                <w:w w:val="95"/>
                <w:sz w:val="20"/>
              </w:rPr>
              <w:t>史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纲要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2"/>
              <w:ind w:right="2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思</w:t>
            </w:r>
            <w:r>
              <w:rPr>
                <w:rFonts w:ascii="宋体" w:eastAsia="宋体"/>
                <w:w w:val="95"/>
                <w:sz w:val="20"/>
              </w:rPr>
              <w:t>政</w:t>
            </w:r>
            <w:r>
              <w:rPr>
                <w:rFonts w:ascii="宋体" w:eastAsia="宋体"/>
                <w:w w:val="95"/>
                <w:sz w:val="20"/>
              </w:rPr>
              <w:t>课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w w:val="95"/>
                <w:sz w:val="20"/>
              </w:rPr>
              <w:t>践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（</w:t>
            </w:r>
            <w:r>
              <w:rPr>
                <w:spacing w:val="-5"/>
                <w:w w:val="95"/>
                <w:sz w:val="20"/>
              </w:rPr>
              <w:t>1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）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right="2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形</w:t>
            </w:r>
            <w:r>
              <w:rPr>
                <w:rFonts w:ascii="宋体" w:eastAsia="宋体"/>
                <w:w w:val="95"/>
                <w:sz w:val="20"/>
              </w:rPr>
              <w:t>势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政策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3"/>
              <w:ind w:left="213" w:right="202"/>
              <w:jc w:val="center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育</w:t>
            </w:r>
            <w:r>
              <w:rPr>
                <w:spacing w:val="-5"/>
                <w:w w:val="95"/>
                <w:sz w:val="20"/>
              </w:rPr>
              <w:t>(2)</w:t>
            </w:r>
          </w:p>
        </w:tc>
        <w:tc>
          <w:tcPr>
            <w:tcW w:w="990" w:type="dxa"/>
          </w:tcPr>
          <w:p>
            <w:pPr>
              <w:pStyle w:val="TableParagraph"/>
              <w:spacing w:before="3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7"/>
              <w:ind w:left="2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7"/>
              <w:ind w:left="261" w:right="2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6"/>
              <w:jc w:val="center"/>
              <w:rPr>
                <w:sz w:val="20"/>
              </w:rPr>
            </w:pPr>
            <w:r>
              <w:rPr>
                <w:rFonts w:ascii="宋体" w:hAnsi="宋体" w:eastAsia="宋体"/>
                <w:w w:val="95"/>
                <w:sz w:val="20"/>
              </w:rPr>
              <w:t>大</w:t>
            </w:r>
            <w:r>
              <w:rPr>
                <w:rFonts w:ascii="宋体" w:hAnsi="宋体" w:eastAsia="宋体"/>
                <w:w w:val="95"/>
                <w:sz w:val="20"/>
              </w:rPr>
              <w:t>学</w:t>
            </w:r>
            <w:r>
              <w:rPr>
                <w:rFonts w:ascii="宋体" w:hAnsi="宋体" w:eastAsia="宋体"/>
                <w:w w:val="95"/>
                <w:sz w:val="20"/>
              </w:rPr>
              <w:t>英</w:t>
            </w:r>
            <w:r>
              <w:rPr>
                <w:rFonts w:ascii="宋体" w:hAnsi="宋体" w:eastAsia="宋体"/>
                <w:w w:val="95"/>
                <w:sz w:val="20"/>
              </w:rPr>
              <w:t>语</w:t>
            </w:r>
            <w:r>
              <w:rPr>
                <w:spacing w:val="-10"/>
                <w:w w:val="95"/>
                <w:sz w:val="20"/>
              </w:rPr>
              <w:t>Ⅱ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58"/>
              <w:ind w:left="16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科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础</w:t>
            </w: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高</w:t>
            </w:r>
            <w:r>
              <w:rPr>
                <w:rFonts w:ascii="宋体" w:eastAsia="宋体"/>
                <w:w w:val="95"/>
                <w:sz w:val="20"/>
              </w:rPr>
              <w:t>等</w:t>
            </w:r>
            <w:r>
              <w:rPr>
                <w:rFonts w:ascii="宋体" w:eastAsia="宋体"/>
                <w:w w:val="95"/>
                <w:sz w:val="20"/>
              </w:rPr>
              <w:t>数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4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分</w:t>
            </w:r>
            <w:r>
              <w:rPr>
                <w:rFonts w:ascii="宋体" w:eastAsia="宋体"/>
                <w:w w:val="95"/>
                <w:sz w:val="20"/>
              </w:rPr>
              <w:t>析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</w:tc>
        <w:tc>
          <w:tcPr>
            <w:tcW w:w="990" w:type="dxa"/>
          </w:tcPr>
          <w:p>
            <w:pPr>
              <w:pStyle w:val="TableParagraph"/>
              <w:spacing w:before="4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分</w:t>
            </w:r>
            <w:r>
              <w:rPr>
                <w:rFonts w:ascii="宋体" w:eastAsia="宋体"/>
                <w:w w:val="95"/>
                <w:sz w:val="20"/>
              </w:rPr>
              <w:t>析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Python</w:t>
            </w:r>
            <w:r>
              <w:rPr>
                <w:spacing w:val="45"/>
                <w:sz w:val="20"/>
              </w:rPr>
              <w:t> 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序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计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right="2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>
            <w:pPr>
              <w:pStyle w:val="TableParagraph"/>
              <w:spacing w:before="169"/>
              <w:ind w:left="16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概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论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3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概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990" w:type="dxa"/>
          </w:tcPr>
          <w:p>
            <w:pPr>
              <w:pStyle w:val="TableParagraph"/>
              <w:spacing w:before="3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right="2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9" w:type="dxa"/>
            <w:gridSpan w:val="7"/>
            <w:shd w:val="clear" w:color="auto" w:fill="DBE4F0"/>
          </w:tcPr>
          <w:p>
            <w:pPr>
              <w:pStyle w:val="TableParagraph"/>
              <w:spacing w:line="303" w:lineRule="exact"/>
              <w:ind w:left="1556" w:right="154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z w:val="20"/>
              </w:rPr>
              <w:t>本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期</w:t>
            </w:r>
            <w:r>
              <w:rPr>
                <w:rFonts w:ascii="Microsoft JhengHei" w:eastAsia="Microsoft JhengHei"/>
                <w:b/>
                <w:sz w:val="20"/>
              </w:rPr>
              <w:t>合</w:t>
            </w:r>
            <w:r>
              <w:rPr>
                <w:rFonts w:ascii="Microsoft JhengHei" w:eastAsia="Microsoft JhengHei"/>
                <w:b/>
                <w:sz w:val="20"/>
              </w:rPr>
              <w:t>计</w:t>
            </w:r>
            <w:r>
              <w:rPr>
                <w:rFonts w:ascii="Microsoft JhengHei" w:eastAsia="Microsoft JhengHei"/>
                <w:b/>
                <w:sz w:val="20"/>
              </w:rPr>
              <w:t>必</w:t>
            </w:r>
            <w:r>
              <w:rPr>
                <w:rFonts w:ascii="Microsoft JhengHei" w:eastAsia="Microsoft JhengHei"/>
                <w:b/>
                <w:spacing w:val="21"/>
                <w:sz w:val="20"/>
              </w:rPr>
              <w:t>修 </w:t>
            </w:r>
            <w:r>
              <w:rPr>
                <w:b/>
                <w:sz w:val="20"/>
              </w:rPr>
              <w:t>21.25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分</w:t>
            </w:r>
            <w:r>
              <w:rPr>
                <w:rFonts w:ascii="Microsoft JhengHei" w:eastAsia="Microsoft JhengHei"/>
                <w:b/>
                <w:sz w:val="20"/>
              </w:rPr>
              <w:t>，</w:t>
            </w:r>
            <w:r>
              <w:rPr>
                <w:rFonts w:ascii="Microsoft JhengHei" w:eastAsia="Microsoft JhengHei"/>
                <w:b/>
                <w:sz w:val="20"/>
              </w:rPr>
              <w:t>建</w:t>
            </w:r>
            <w:r>
              <w:rPr>
                <w:rFonts w:ascii="Microsoft JhengHei" w:eastAsia="Microsoft JhengHei"/>
                <w:b/>
                <w:sz w:val="20"/>
              </w:rPr>
              <w:t>议</w:t>
            </w:r>
            <w:r>
              <w:rPr>
                <w:rFonts w:ascii="Microsoft JhengHei" w:eastAsia="Microsoft JhengHei"/>
                <w:b/>
                <w:sz w:val="20"/>
              </w:rPr>
              <w:t>修</w:t>
            </w:r>
            <w:r>
              <w:rPr>
                <w:rFonts w:ascii="Microsoft JhengHei" w:eastAsia="Microsoft JhengHei"/>
                <w:b/>
                <w:sz w:val="20"/>
              </w:rPr>
              <w:t>读</w:t>
            </w:r>
            <w:r>
              <w:rPr>
                <w:rFonts w:ascii="Microsoft JhengHei" w:eastAsia="Microsoft JhengHei"/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分</w:t>
            </w:r>
            <w:r>
              <w:rPr>
                <w:rFonts w:ascii="Microsoft JhengHei" w:eastAsia="Microsoft JhengHei"/>
                <w:b/>
                <w:sz w:val="20"/>
              </w:rPr>
              <w:t>通</w:t>
            </w:r>
            <w:r>
              <w:rPr>
                <w:rFonts w:ascii="Microsoft JhengHei" w:eastAsia="Microsoft JhengHei"/>
                <w:b/>
                <w:sz w:val="20"/>
              </w:rPr>
              <w:t>识</w:t>
            </w:r>
            <w:r>
              <w:rPr>
                <w:rFonts w:ascii="Microsoft JhengHei" w:eastAsia="Microsoft JhengHei"/>
                <w:b/>
                <w:sz w:val="20"/>
              </w:rPr>
              <w:t>选</w:t>
            </w:r>
            <w:r>
              <w:rPr>
                <w:rFonts w:ascii="Microsoft JhengHei" w:eastAsia="Microsoft JhengHei"/>
                <w:b/>
                <w:spacing w:val="-4"/>
                <w:sz w:val="20"/>
              </w:rPr>
              <w:t>修课程</w:t>
            </w:r>
          </w:p>
        </w:tc>
      </w:tr>
      <w:tr>
        <w:trPr>
          <w:trHeight w:val="648" w:hRule="atLeast"/>
        </w:trPr>
        <w:tc>
          <w:tcPr>
            <w:tcW w:w="710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3"/>
              </w:rPr>
            </w:pPr>
          </w:p>
          <w:p>
            <w:pPr>
              <w:pStyle w:val="TableParagraph"/>
              <w:spacing w:line="211" w:lineRule="auto"/>
              <w:ind w:left="251" w:right="248"/>
              <w:jc w:val="both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三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8"/>
              </w:rPr>
            </w:pPr>
          </w:p>
          <w:p>
            <w:pPr>
              <w:pStyle w:val="TableParagraph"/>
              <w:ind w:left="16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通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修</w:t>
            </w:r>
          </w:p>
        </w:tc>
        <w:tc>
          <w:tcPr>
            <w:tcW w:w="3120" w:type="dxa"/>
          </w:tcPr>
          <w:p>
            <w:pPr>
              <w:pStyle w:val="TableParagraph"/>
              <w:spacing w:before="2"/>
              <w:ind w:left="213" w:right="20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毛</w:t>
            </w:r>
            <w:r>
              <w:rPr>
                <w:rFonts w:ascii="宋体" w:eastAsia="宋体"/>
                <w:w w:val="95"/>
                <w:sz w:val="20"/>
              </w:rPr>
              <w:t>泽</w:t>
            </w:r>
            <w:r>
              <w:rPr>
                <w:rFonts w:ascii="宋体" w:eastAsia="宋体"/>
                <w:w w:val="95"/>
                <w:sz w:val="20"/>
              </w:rPr>
              <w:t>东</w:t>
            </w:r>
            <w:r>
              <w:rPr>
                <w:rFonts w:ascii="宋体" w:eastAsia="宋体"/>
                <w:w w:val="95"/>
                <w:sz w:val="20"/>
              </w:rPr>
              <w:t>思</w:t>
            </w:r>
            <w:r>
              <w:rPr>
                <w:rFonts w:ascii="宋体" w:eastAsia="宋体"/>
                <w:w w:val="95"/>
                <w:sz w:val="20"/>
              </w:rPr>
              <w:t>想</w:t>
            </w:r>
            <w:r>
              <w:rPr>
                <w:rFonts w:ascii="宋体" w:eastAsia="宋体"/>
                <w:w w:val="95"/>
                <w:sz w:val="20"/>
              </w:rPr>
              <w:t>和</w:t>
            </w:r>
            <w:r>
              <w:rPr>
                <w:rFonts w:ascii="宋体" w:eastAsia="宋体"/>
                <w:w w:val="95"/>
                <w:sz w:val="20"/>
              </w:rPr>
              <w:t>中</w:t>
            </w:r>
            <w:r>
              <w:rPr>
                <w:rFonts w:ascii="宋体" w:eastAsia="宋体"/>
                <w:w w:val="95"/>
                <w:sz w:val="20"/>
              </w:rPr>
              <w:t>国</w:t>
            </w:r>
            <w:r>
              <w:rPr>
                <w:rFonts w:ascii="宋体" w:eastAsia="宋体"/>
                <w:w w:val="95"/>
                <w:sz w:val="20"/>
              </w:rPr>
              <w:t>特</w:t>
            </w:r>
            <w:r>
              <w:rPr>
                <w:rFonts w:ascii="宋体" w:eastAsia="宋体"/>
                <w:w w:val="95"/>
                <w:sz w:val="20"/>
              </w:rPr>
              <w:t>色社会</w:t>
            </w:r>
            <w:r>
              <w:rPr>
                <w:rFonts w:ascii="宋体" w:eastAsia="宋体"/>
                <w:w w:val="95"/>
                <w:sz w:val="20"/>
              </w:rPr>
              <w:t>主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义</w:t>
            </w:r>
          </w:p>
          <w:p>
            <w:pPr>
              <w:pStyle w:val="TableParagraph"/>
              <w:spacing w:before="67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系</w:t>
            </w:r>
            <w:r>
              <w:rPr>
                <w:rFonts w:ascii="宋体" w:eastAsia="宋体"/>
                <w:w w:val="95"/>
                <w:sz w:val="20"/>
              </w:rPr>
              <w:t>概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论</w:t>
            </w:r>
          </w:p>
        </w:tc>
        <w:tc>
          <w:tcPr>
            <w:tcW w:w="990" w:type="dxa"/>
          </w:tcPr>
          <w:p>
            <w:pPr>
              <w:pStyle w:val="TableParagraph"/>
              <w:spacing w:before="165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76"/>
              <w:ind w:right="2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49" w:type="dxa"/>
          </w:tcPr>
          <w:p>
            <w:pPr>
              <w:pStyle w:val="TableParagraph"/>
              <w:spacing w:before="176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0" w:type="dxa"/>
          </w:tcPr>
          <w:p>
            <w:pPr>
              <w:pStyle w:val="TableParagraph"/>
              <w:spacing w:before="176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0" w:type="dxa"/>
          </w:tcPr>
          <w:p>
            <w:pPr>
              <w:pStyle w:val="TableParagraph"/>
              <w:spacing w:before="176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4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思</w:t>
            </w:r>
            <w:r>
              <w:rPr>
                <w:rFonts w:ascii="宋体" w:eastAsia="宋体"/>
                <w:w w:val="95"/>
                <w:sz w:val="20"/>
              </w:rPr>
              <w:t>政</w:t>
            </w:r>
            <w:r>
              <w:rPr>
                <w:rFonts w:ascii="宋体" w:eastAsia="宋体"/>
                <w:w w:val="95"/>
                <w:sz w:val="20"/>
              </w:rPr>
              <w:t>课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w w:val="95"/>
                <w:sz w:val="20"/>
              </w:rPr>
              <w:t>践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（</w:t>
            </w:r>
            <w:r>
              <w:rPr>
                <w:spacing w:val="-5"/>
                <w:w w:val="95"/>
                <w:sz w:val="20"/>
              </w:rPr>
              <w:t>2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）</w:t>
            </w:r>
          </w:p>
        </w:tc>
        <w:tc>
          <w:tcPr>
            <w:tcW w:w="990" w:type="dxa"/>
          </w:tcPr>
          <w:p>
            <w:pPr>
              <w:pStyle w:val="TableParagraph"/>
              <w:spacing w:before="4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right="2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形</w:t>
            </w:r>
            <w:r>
              <w:rPr>
                <w:rFonts w:ascii="宋体" w:eastAsia="宋体"/>
                <w:w w:val="95"/>
                <w:sz w:val="20"/>
              </w:rPr>
              <w:t>势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政策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2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军</w:t>
            </w:r>
            <w:r>
              <w:rPr>
                <w:rFonts w:ascii="宋体" w:eastAsia="宋体"/>
                <w:w w:val="95"/>
                <w:sz w:val="20"/>
              </w:rPr>
              <w:t>事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论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2"/>
              <w:jc w:val="center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育</w:t>
            </w:r>
            <w:r>
              <w:rPr>
                <w:spacing w:val="-5"/>
                <w:w w:val="95"/>
                <w:sz w:val="20"/>
              </w:rPr>
              <w:t>(3)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7"/>
              <w:ind w:left="2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7"/>
              <w:ind w:left="261" w:right="2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26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3"/>
              <w:ind w:left="213" w:right="205"/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ascii="宋体" w:hAnsi="宋体" w:eastAsia="宋体"/>
                <w:w w:val="95"/>
                <w:sz w:val="20"/>
              </w:rPr>
              <w:t>大</w:t>
            </w:r>
            <w:r>
              <w:rPr>
                <w:rFonts w:ascii="宋体" w:hAnsi="宋体" w:eastAsia="宋体"/>
                <w:w w:val="95"/>
                <w:sz w:val="20"/>
              </w:rPr>
              <w:t>学</w:t>
            </w:r>
            <w:r>
              <w:rPr>
                <w:rFonts w:ascii="宋体" w:hAnsi="宋体" w:eastAsia="宋体"/>
                <w:w w:val="95"/>
                <w:sz w:val="20"/>
              </w:rPr>
              <w:t>英</w:t>
            </w:r>
            <w:r>
              <w:rPr>
                <w:rFonts w:ascii="宋体" w:hAnsi="宋体" w:eastAsia="宋体"/>
                <w:spacing w:val="-5"/>
                <w:w w:val="95"/>
                <w:sz w:val="20"/>
              </w:rPr>
              <w:t>语Ⅲ</w:t>
            </w:r>
          </w:p>
        </w:tc>
        <w:tc>
          <w:tcPr>
            <w:tcW w:w="990" w:type="dxa"/>
          </w:tcPr>
          <w:p>
            <w:pPr>
              <w:pStyle w:val="TableParagraph"/>
              <w:spacing w:before="3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>
            <w:pPr>
              <w:pStyle w:val="TableParagraph"/>
              <w:spacing w:before="167"/>
              <w:ind w:left="16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科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础</w:t>
            </w: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有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2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282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8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4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61" w:right="2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0" w:type="dxa"/>
          </w:tcPr>
          <w:p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9"/>
          <w:pgSz w:w="11910" w:h="16840"/>
          <w:pgMar w:header="860" w:footer="0" w:top="1140" w:bottom="280" w:left="1280" w:right="132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56.45pt;height:.5pt;mso-position-horizontal-relative:char;mso-position-vertical-relative:line" id="docshapegroup32" coordorigin="0,0" coordsize="9129,10">
            <v:rect style="position:absolute;left:0;top:0;width:9129;height:10" id="docshape3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1132"/>
        <w:gridCol w:w="1128"/>
        <w:gridCol w:w="1992"/>
        <w:gridCol w:w="991"/>
        <w:gridCol w:w="729"/>
        <w:gridCol w:w="850"/>
        <w:gridCol w:w="751"/>
        <w:gridCol w:w="751"/>
      </w:tblGrid>
      <w:tr>
        <w:trPr>
          <w:trHeight w:val="650" w:hRule="atLeast"/>
        </w:trPr>
        <w:tc>
          <w:tcPr>
            <w:tcW w:w="710" w:type="dxa"/>
            <w:shd w:val="clear" w:color="auto" w:fill="DBE4F0"/>
          </w:tcPr>
          <w:p>
            <w:pPr>
              <w:pStyle w:val="TableParagraph"/>
              <w:spacing w:before="99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2" w:type="dxa"/>
            <w:shd w:val="clear" w:color="auto" w:fill="DBE4F0"/>
          </w:tcPr>
          <w:p>
            <w:pPr>
              <w:pStyle w:val="TableParagraph"/>
              <w:spacing w:before="99"/>
              <w:ind w:left="169" w:right="158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模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块</w:t>
            </w:r>
          </w:p>
        </w:tc>
        <w:tc>
          <w:tcPr>
            <w:tcW w:w="3120" w:type="dxa"/>
            <w:gridSpan w:val="2"/>
            <w:shd w:val="clear" w:color="auto" w:fill="DBE4F0"/>
          </w:tcPr>
          <w:p>
            <w:pPr>
              <w:pStyle w:val="TableParagraph"/>
              <w:spacing w:before="99"/>
              <w:ind w:left="213" w:right="200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名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991" w:type="dxa"/>
            <w:shd w:val="clear" w:color="auto" w:fill="DBE4F0"/>
          </w:tcPr>
          <w:p>
            <w:pPr>
              <w:pStyle w:val="TableParagraph"/>
              <w:spacing w:line="284" w:lineRule="exact"/>
              <w:ind w:left="29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程</w:t>
            </w:r>
          </w:p>
          <w:p>
            <w:pPr>
              <w:pStyle w:val="TableParagraph"/>
              <w:spacing w:line="346" w:lineRule="exact"/>
              <w:ind w:left="29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性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质</w:t>
            </w:r>
          </w:p>
        </w:tc>
        <w:tc>
          <w:tcPr>
            <w:tcW w:w="729" w:type="dxa"/>
            <w:shd w:val="clear" w:color="auto" w:fill="DBE4F0"/>
          </w:tcPr>
          <w:p>
            <w:pPr>
              <w:pStyle w:val="TableParagraph"/>
              <w:spacing w:before="99"/>
              <w:ind w:right="148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分</w:t>
            </w:r>
          </w:p>
        </w:tc>
        <w:tc>
          <w:tcPr>
            <w:tcW w:w="850" w:type="dxa"/>
            <w:shd w:val="clear" w:color="auto" w:fill="DBE4F0"/>
          </w:tcPr>
          <w:p>
            <w:pPr>
              <w:pStyle w:val="TableParagraph"/>
              <w:spacing w:before="99"/>
              <w:ind w:left="125" w:right="110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总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时</w:t>
            </w:r>
          </w:p>
        </w:tc>
        <w:tc>
          <w:tcPr>
            <w:tcW w:w="751" w:type="dxa"/>
            <w:shd w:val="clear" w:color="auto" w:fill="DBE4F0"/>
          </w:tcPr>
          <w:p>
            <w:pPr>
              <w:pStyle w:val="TableParagraph"/>
              <w:spacing w:line="284" w:lineRule="exact"/>
              <w:ind w:left="17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理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论</w:t>
            </w:r>
          </w:p>
          <w:p>
            <w:pPr>
              <w:pStyle w:val="TableParagraph"/>
              <w:spacing w:line="346" w:lineRule="exact"/>
              <w:ind w:left="17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时</w:t>
            </w:r>
          </w:p>
        </w:tc>
        <w:tc>
          <w:tcPr>
            <w:tcW w:w="751" w:type="dxa"/>
            <w:shd w:val="clear" w:color="auto" w:fill="DBE4F0"/>
          </w:tcPr>
          <w:p>
            <w:pPr>
              <w:pStyle w:val="TableParagraph"/>
              <w:spacing w:line="284" w:lineRule="exact"/>
              <w:ind w:left="17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实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践</w:t>
            </w:r>
          </w:p>
          <w:p>
            <w:pPr>
              <w:pStyle w:val="TableParagraph"/>
              <w:spacing w:line="346" w:lineRule="exact"/>
              <w:ind w:left="17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时</w:t>
            </w:r>
          </w:p>
        </w:tc>
      </w:tr>
      <w:tr>
        <w:trPr>
          <w:trHeight w:val="323" w:hRule="atLeast"/>
        </w:trPr>
        <w:tc>
          <w:tcPr>
            <w:tcW w:w="710" w:type="dxa"/>
            <w:vMerge w:val="restart"/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66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w w:val="95"/>
                <w:sz w:val="20"/>
              </w:rPr>
              <w:t>验</w:t>
            </w:r>
            <w:r>
              <w:rPr>
                <w:rFonts w:ascii="宋体" w:eastAsia="宋体"/>
                <w:w w:val="95"/>
                <w:sz w:val="20"/>
              </w:rPr>
              <w:t>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27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213" w:right="203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right="2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3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实验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279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647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</w:tcPr>
          <w:p>
            <w:pPr>
              <w:pStyle w:val="TableParagraph"/>
              <w:spacing w:before="167"/>
              <w:ind w:left="164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304" w:lineRule="auto" w:before="67"/>
              <w:ind w:left="264" w:right="253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4"/>
                <w:sz w:val="20"/>
              </w:rPr>
              <w:t>（</w:t>
            </w:r>
            <w:r>
              <w:rPr>
                <w:rFonts w:ascii="宋体" w:eastAsia="宋体"/>
                <w:spacing w:val="-4"/>
                <w:sz w:val="20"/>
              </w:rPr>
              <w:t>上</w:t>
            </w:r>
            <w:r>
              <w:rPr>
                <w:rFonts w:ascii="宋体" w:eastAsia="宋体"/>
                <w:spacing w:val="-4"/>
                <w:sz w:val="20"/>
              </w:rPr>
              <w:t>）</w:t>
            </w:r>
            <w:r>
              <w:rPr>
                <w:rFonts w:ascii="宋体" w:eastAsia="宋体"/>
                <w:w w:val="95"/>
                <w:sz w:val="20"/>
              </w:rPr>
              <w:t>二</w:t>
            </w:r>
            <w:r>
              <w:rPr>
                <w:rFonts w:ascii="宋体" w:eastAsia="宋体"/>
                <w:w w:val="95"/>
                <w:sz w:val="20"/>
              </w:rPr>
              <w:t>选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一</w:t>
            </w:r>
          </w:p>
        </w:tc>
        <w:tc>
          <w:tcPr>
            <w:tcW w:w="1992" w:type="dxa"/>
          </w:tcPr>
          <w:p>
            <w:pPr>
              <w:pStyle w:val="TableParagraph"/>
              <w:spacing w:before="1"/>
              <w:ind w:left="315" w:right="30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before="68"/>
              <w:ind w:left="315" w:right="30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双</w:t>
            </w:r>
            <w:r>
              <w:rPr>
                <w:rFonts w:ascii="宋体" w:eastAsia="宋体"/>
                <w:spacing w:val="-10"/>
                <w:sz w:val="20"/>
              </w:rPr>
              <w:t>语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29"/>
              </w:rPr>
            </w:pPr>
          </w:p>
          <w:p>
            <w:pPr>
              <w:pStyle w:val="TableParagraph"/>
              <w:ind w:left="297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55" w:right="2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647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"/>
              <w:ind w:left="315" w:right="30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上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before="68"/>
              <w:ind w:left="315" w:right="30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spacing w:val="-10"/>
                <w:sz w:val="20"/>
              </w:rPr>
              <w:t>科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96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right="2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279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left="166" w:right="160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认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习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125" w:right="110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751" w:type="dxa"/>
          </w:tcPr>
          <w:p>
            <w:pPr>
              <w:pStyle w:val="TableParagraph"/>
              <w:spacing w:before="1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"/>
              <w:ind w:left="202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</w:tr>
      <w:tr>
        <w:trPr>
          <w:trHeight w:val="324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4" w:type="dxa"/>
            <w:gridSpan w:val="8"/>
            <w:shd w:val="clear" w:color="auto" w:fill="DBE4F0"/>
          </w:tcPr>
          <w:p>
            <w:pPr>
              <w:pStyle w:val="TableParagraph"/>
              <w:spacing w:line="304" w:lineRule="exact"/>
              <w:ind w:left="1555" w:right="1546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z w:val="20"/>
              </w:rPr>
              <w:t>本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期</w:t>
            </w:r>
            <w:r>
              <w:rPr>
                <w:rFonts w:ascii="Microsoft JhengHei" w:eastAsia="Microsoft JhengHei"/>
                <w:b/>
                <w:sz w:val="20"/>
              </w:rPr>
              <w:t>合</w:t>
            </w:r>
            <w:r>
              <w:rPr>
                <w:rFonts w:ascii="Microsoft JhengHei" w:eastAsia="Microsoft JhengHei"/>
                <w:b/>
                <w:sz w:val="20"/>
              </w:rPr>
              <w:t>计</w:t>
            </w:r>
            <w:r>
              <w:rPr>
                <w:rFonts w:ascii="Microsoft JhengHei" w:eastAsia="Microsoft JhengHei"/>
                <w:b/>
                <w:sz w:val="20"/>
              </w:rPr>
              <w:t>必</w:t>
            </w:r>
            <w:r>
              <w:rPr>
                <w:rFonts w:ascii="Microsoft JhengHei" w:eastAsia="Microsoft JhengHei"/>
                <w:b/>
                <w:spacing w:val="21"/>
                <w:sz w:val="20"/>
              </w:rPr>
              <w:t>修 </w:t>
            </w:r>
            <w:r>
              <w:rPr>
                <w:b/>
                <w:sz w:val="20"/>
              </w:rPr>
              <w:t>22.75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分</w:t>
            </w:r>
            <w:r>
              <w:rPr>
                <w:rFonts w:ascii="Microsoft JhengHei" w:eastAsia="Microsoft JhengHei"/>
                <w:b/>
                <w:sz w:val="20"/>
              </w:rPr>
              <w:t>，</w:t>
            </w:r>
            <w:r>
              <w:rPr>
                <w:rFonts w:ascii="Microsoft JhengHei" w:eastAsia="Microsoft JhengHei"/>
                <w:b/>
                <w:sz w:val="20"/>
              </w:rPr>
              <w:t>建</w:t>
            </w:r>
            <w:r>
              <w:rPr>
                <w:rFonts w:ascii="Microsoft JhengHei" w:eastAsia="Microsoft JhengHei"/>
                <w:b/>
                <w:sz w:val="20"/>
              </w:rPr>
              <w:t>议</w:t>
            </w:r>
            <w:r>
              <w:rPr>
                <w:rFonts w:ascii="Microsoft JhengHei" w:eastAsia="Microsoft JhengHei"/>
                <w:b/>
                <w:sz w:val="20"/>
              </w:rPr>
              <w:t>修</w:t>
            </w:r>
            <w:r>
              <w:rPr>
                <w:rFonts w:ascii="Microsoft JhengHei" w:eastAsia="Microsoft JhengHei"/>
                <w:b/>
                <w:sz w:val="20"/>
              </w:rPr>
              <w:t>读</w:t>
            </w:r>
            <w:r>
              <w:rPr>
                <w:rFonts w:ascii="Microsoft JhengHei" w:eastAsia="Microsoft JhengHei"/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分</w:t>
            </w:r>
            <w:r>
              <w:rPr>
                <w:rFonts w:ascii="Microsoft JhengHei" w:eastAsia="Microsoft JhengHei"/>
                <w:b/>
                <w:sz w:val="20"/>
              </w:rPr>
              <w:t>通</w:t>
            </w:r>
            <w:r>
              <w:rPr>
                <w:rFonts w:ascii="Microsoft JhengHei" w:eastAsia="Microsoft JhengHei"/>
                <w:b/>
                <w:sz w:val="20"/>
              </w:rPr>
              <w:t>识</w:t>
            </w:r>
            <w:r>
              <w:rPr>
                <w:rFonts w:ascii="Microsoft JhengHei" w:eastAsia="Microsoft JhengHei"/>
                <w:b/>
                <w:sz w:val="20"/>
              </w:rPr>
              <w:t>选</w:t>
            </w:r>
            <w:r>
              <w:rPr>
                <w:rFonts w:ascii="Microsoft JhengHei" w:eastAsia="Microsoft JhengHei"/>
                <w:b/>
                <w:spacing w:val="-4"/>
                <w:sz w:val="20"/>
              </w:rPr>
              <w:t>修课程</w:t>
            </w:r>
          </w:p>
        </w:tc>
      </w:tr>
      <w:tr>
        <w:trPr>
          <w:trHeight w:val="410" w:hRule="atLeast"/>
        </w:trPr>
        <w:tc>
          <w:tcPr>
            <w:tcW w:w="710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宋体"/>
                <w:sz w:val="26"/>
              </w:rPr>
            </w:pPr>
          </w:p>
          <w:p>
            <w:pPr>
              <w:pStyle w:val="TableParagraph"/>
              <w:spacing w:line="211" w:lineRule="auto"/>
              <w:ind w:left="251" w:right="248"/>
              <w:jc w:val="both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四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ind w:left="16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通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修</w:t>
            </w: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44"/>
              <w:ind w:left="66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马</w:t>
            </w:r>
            <w:r>
              <w:rPr>
                <w:rFonts w:ascii="宋体" w:eastAsia="宋体"/>
                <w:w w:val="95"/>
                <w:sz w:val="20"/>
              </w:rPr>
              <w:t>克</w:t>
            </w:r>
            <w:r>
              <w:rPr>
                <w:rFonts w:ascii="宋体" w:eastAsia="宋体"/>
                <w:w w:val="95"/>
                <w:sz w:val="20"/>
              </w:rPr>
              <w:t>思</w:t>
            </w:r>
            <w:r>
              <w:rPr>
                <w:rFonts w:ascii="宋体" w:eastAsia="宋体"/>
                <w:w w:val="95"/>
                <w:sz w:val="20"/>
              </w:rPr>
              <w:t>主</w:t>
            </w:r>
            <w:r>
              <w:rPr>
                <w:rFonts w:ascii="宋体" w:eastAsia="宋体"/>
                <w:w w:val="95"/>
                <w:sz w:val="20"/>
              </w:rPr>
              <w:t>义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w w:val="95"/>
                <w:sz w:val="20"/>
              </w:rPr>
              <w:t>本</w:t>
            </w:r>
            <w:r>
              <w:rPr>
                <w:rFonts w:ascii="宋体" w:eastAsia="宋体"/>
                <w:w w:val="95"/>
                <w:sz w:val="20"/>
              </w:rPr>
              <w:t>原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理</w:t>
            </w:r>
          </w:p>
        </w:tc>
        <w:tc>
          <w:tcPr>
            <w:tcW w:w="991" w:type="dxa"/>
          </w:tcPr>
          <w:p>
            <w:pPr>
              <w:pStyle w:val="TableParagraph"/>
              <w:spacing w:before="44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58"/>
              <w:ind w:right="2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before="58"/>
              <w:ind w:right="2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before="5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407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42"/>
              <w:ind w:left="6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思</w:t>
            </w:r>
            <w:r>
              <w:rPr>
                <w:rFonts w:ascii="宋体" w:eastAsia="宋体"/>
                <w:w w:val="95"/>
                <w:sz w:val="20"/>
              </w:rPr>
              <w:t>政</w:t>
            </w:r>
            <w:r>
              <w:rPr>
                <w:rFonts w:ascii="宋体" w:eastAsia="宋体"/>
                <w:w w:val="95"/>
                <w:sz w:val="20"/>
              </w:rPr>
              <w:t>课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w w:val="95"/>
                <w:sz w:val="20"/>
              </w:rPr>
              <w:t>践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（</w:t>
            </w:r>
            <w:r>
              <w:rPr>
                <w:spacing w:val="-5"/>
                <w:w w:val="95"/>
                <w:sz w:val="20"/>
              </w:rPr>
              <w:t>2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42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55"/>
              <w:ind w:right="2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55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55"/>
              <w:ind w:left="27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形</w:t>
            </w:r>
            <w:r>
              <w:rPr>
                <w:rFonts w:ascii="宋体" w:eastAsia="宋体"/>
                <w:w w:val="95"/>
                <w:sz w:val="20"/>
              </w:rPr>
              <w:t>势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政策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right="1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3"/>
              <w:ind w:left="213" w:right="202"/>
              <w:jc w:val="center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育</w:t>
            </w:r>
            <w:r>
              <w:rPr>
                <w:spacing w:val="-5"/>
                <w:w w:val="95"/>
                <w:sz w:val="20"/>
              </w:rPr>
              <w:t>(4)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7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7"/>
              <w:ind w:left="271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1004"/>
              <w:rPr>
                <w:sz w:val="20"/>
              </w:rPr>
            </w:pPr>
            <w:r>
              <w:rPr>
                <w:rFonts w:ascii="宋体" w:eastAsia="宋体"/>
                <w:sz w:val="20"/>
              </w:rPr>
              <w:t>大</w:t>
            </w:r>
            <w:r>
              <w:rPr>
                <w:rFonts w:ascii="宋体" w:eastAsia="宋体"/>
                <w:sz w:val="20"/>
              </w:rPr>
              <w:t>学</w:t>
            </w:r>
            <w:r>
              <w:rPr>
                <w:rFonts w:ascii="宋体" w:eastAsia="宋体"/>
                <w:sz w:val="20"/>
              </w:rPr>
              <w:t>英</w:t>
            </w:r>
            <w:r>
              <w:rPr>
                <w:rFonts w:ascii="宋体" w:eastAsia="宋体"/>
                <w:sz w:val="20"/>
              </w:rPr>
              <w:t>语</w:t>
            </w:r>
            <w:r>
              <w:rPr>
                <w:rFonts w:ascii="宋体" w:eastAsia="宋体"/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right="2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165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科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础</w:t>
            </w: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759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概</w:t>
            </w:r>
            <w:r>
              <w:rPr>
                <w:rFonts w:ascii="宋体" w:eastAsia="宋体"/>
                <w:w w:val="95"/>
                <w:sz w:val="20"/>
              </w:rPr>
              <w:t>率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数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统计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right="2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原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理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right="2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7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560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过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备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械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础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2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2"/>
              <w:ind w:right="2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文</w:t>
            </w:r>
            <w:r>
              <w:rPr>
                <w:rFonts w:ascii="宋体" w:eastAsia="宋体"/>
                <w:w w:val="95"/>
                <w:sz w:val="20"/>
              </w:rPr>
              <w:t>献</w:t>
            </w:r>
            <w:r>
              <w:rPr>
                <w:rFonts w:ascii="宋体" w:eastAsia="宋体"/>
                <w:w w:val="95"/>
                <w:sz w:val="20"/>
              </w:rPr>
              <w:t>检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索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right="2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固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理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right="2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213" w:right="20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制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图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right="2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647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</w:tcPr>
          <w:p>
            <w:pPr>
              <w:pStyle w:val="TableParagraph"/>
              <w:spacing w:before="167"/>
              <w:ind w:left="164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学</w:t>
            </w:r>
          </w:p>
          <w:p>
            <w:pPr>
              <w:pStyle w:val="TableParagraph"/>
              <w:spacing w:line="304" w:lineRule="auto" w:before="67"/>
              <w:ind w:left="264" w:right="252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4"/>
                <w:sz w:val="20"/>
              </w:rPr>
              <w:t>（</w:t>
            </w:r>
            <w:r>
              <w:rPr>
                <w:rFonts w:ascii="宋体" w:eastAsia="宋体"/>
                <w:spacing w:val="-4"/>
                <w:sz w:val="20"/>
              </w:rPr>
              <w:t>下</w:t>
            </w:r>
            <w:r>
              <w:rPr>
                <w:rFonts w:ascii="宋体" w:eastAsia="宋体"/>
                <w:spacing w:val="-4"/>
                <w:sz w:val="20"/>
              </w:rPr>
              <w:t>）</w:t>
            </w:r>
            <w:r>
              <w:rPr>
                <w:rFonts w:ascii="宋体" w:eastAsia="宋体"/>
                <w:w w:val="95"/>
                <w:sz w:val="20"/>
              </w:rPr>
              <w:t>二</w:t>
            </w:r>
            <w:r>
              <w:rPr>
                <w:rFonts w:ascii="宋体" w:eastAsia="宋体"/>
                <w:w w:val="95"/>
                <w:sz w:val="20"/>
              </w:rPr>
              <w:t>选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一</w:t>
            </w:r>
          </w:p>
        </w:tc>
        <w:tc>
          <w:tcPr>
            <w:tcW w:w="1992" w:type="dxa"/>
          </w:tcPr>
          <w:p>
            <w:pPr>
              <w:pStyle w:val="TableParagraph"/>
              <w:spacing w:before="1"/>
              <w:ind w:left="315" w:right="30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before="68"/>
              <w:ind w:left="315" w:right="30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双</w:t>
            </w:r>
            <w:r>
              <w:rPr>
                <w:rFonts w:ascii="宋体" w:eastAsia="宋体"/>
                <w:spacing w:val="-10"/>
                <w:sz w:val="20"/>
              </w:rPr>
              <w:t>语</w:t>
            </w:r>
          </w:p>
        </w:tc>
        <w:tc>
          <w:tcPr>
            <w:tcW w:w="991" w:type="dxa"/>
          </w:tcPr>
          <w:p>
            <w:pPr>
              <w:pStyle w:val="TableParagraph"/>
              <w:spacing w:before="162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55" w:right="2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751" w:type="dxa"/>
            <w:vMerge w:val="restart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647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"/>
              <w:ind w:left="315" w:right="30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before="68"/>
              <w:ind w:left="315" w:right="307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spacing w:val="-10"/>
                <w:sz w:val="20"/>
              </w:rPr>
              <w:t>科</w:t>
            </w:r>
          </w:p>
        </w:tc>
        <w:tc>
          <w:tcPr>
            <w:tcW w:w="991" w:type="dxa"/>
          </w:tcPr>
          <w:p>
            <w:pPr>
              <w:pStyle w:val="TableParagraph"/>
              <w:spacing w:before="164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96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有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5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279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323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"/>
              <w:ind w:left="66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w w:val="95"/>
                <w:sz w:val="20"/>
              </w:rPr>
              <w:t>验</w:t>
            </w:r>
            <w:r>
              <w:rPr>
                <w:rFonts w:ascii="宋体" w:eastAsia="宋体"/>
                <w:w w:val="95"/>
                <w:sz w:val="20"/>
              </w:rPr>
              <w:t>（</w:t>
            </w:r>
            <w:r>
              <w:rPr>
                <w:rFonts w:ascii="宋体" w:eastAsia="宋体"/>
                <w:w w:val="95"/>
                <w:sz w:val="20"/>
              </w:rPr>
              <w:t>下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2"/>
              <w:ind w:left="125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2"/>
              <w:ind w:left="279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58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31"/>
              <w:ind w:left="166" w:right="160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31"/>
              <w:ind w:left="66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创</w:t>
            </w:r>
            <w:r>
              <w:rPr>
                <w:rFonts w:ascii="宋体" w:eastAsia="宋体"/>
                <w:w w:val="95"/>
                <w:sz w:val="20"/>
              </w:rPr>
              <w:t>新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智</w:t>
            </w:r>
            <w:r>
              <w:rPr>
                <w:rFonts w:ascii="宋体" w:eastAsia="宋体"/>
                <w:w w:val="95"/>
                <w:sz w:val="20"/>
              </w:rPr>
              <w:t>能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践</w:t>
            </w:r>
          </w:p>
        </w:tc>
        <w:tc>
          <w:tcPr>
            <w:tcW w:w="991" w:type="dxa"/>
          </w:tcPr>
          <w:p>
            <w:pPr>
              <w:pStyle w:val="TableParagraph"/>
              <w:spacing w:before="131"/>
              <w:ind w:right="283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44"/>
              <w:ind w:left="125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751" w:type="dxa"/>
          </w:tcPr>
          <w:p>
            <w:pPr>
              <w:pStyle w:val="TableParagraph"/>
              <w:spacing w:before="14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4"/>
              <w:ind w:left="279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58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line="304" w:lineRule="auto" w:before="134"/>
              <w:ind w:left="465" w:right="157" w:hanging="300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4"/>
                <w:sz w:val="20"/>
              </w:rPr>
              <w:t>创</w:t>
            </w:r>
            <w:r>
              <w:rPr>
                <w:rFonts w:ascii="宋体" w:eastAsia="宋体"/>
                <w:spacing w:val="-4"/>
                <w:sz w:val="20"/>
              </w:rPr>
              <w:t>业</w:t>
            </w:r>
            <w:r>
              <w:rPr>
                <w:rFonts w:ascii="宋体" w:eastAsia="宋体"/>
                <w:spacing w:val="-4"/>
                <w:sz w:val="20"/>
              </w:rPr>
              <w:t>类</w:t>
            </w:r>
            <w:r>
              <w:rPr>
                <w:rFonts w:ascii="宋体" w:eastAsia="宋体"/>
                <w:spacing w:val="-4"/>
                <w:sz w:val="20"/>
              </w:rPr>
              <w:t>课</w:t>
            </w:r>
            <w:r>
              <w:rPr>
                <w:rFonts w:ascii="宋体" w:eastAsia="宋体"/>
                <w:spacing w:val="-10"/>
                <w:sz w:val="20"/>
              </w:rPr>
              <w:t>程</w:t>
            </w: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26"/>
              <w:ind w:left="213" w:right="19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创业基础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96" w:right="18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  <w:p>
            <w:pPr>
              <w:pStyle w:val="TableParagraph"/>
              <w:spacing w:line="302" w:lineRule="auto" w:before="68"/>
              <w:ind w:left="196" w:right="185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4"/>
                <w:sz w:val="20"/>
              </w:rPr>
              <w:t>（</w:t>
            </w:r>
            <w:r>
              <w:rPr>
                <w:rFonts w:ascii="宋体" w:eastAsia="宋体"/>
                <w:spacing w:val="-4"/>
                <w:sz w:val="20"/>
              </w:rPr>
              <w:t>五</w:t>
            </w:r>
            <w:r>
              <w:rPr>
                <w:rFonts w:ascii="宋体" w:eastAsia="宋体"/>
                <w:spacing w:val="-4"/>
                <w:sz w:val="20"/>
              </w:rPr>
              <w:t>选</w:t>
            </w:r>
            <w:r>
              <w:rPr>
                <w:rFonts w:ascii="宋体" w:eastAsia="宋体"/>
                <w:spacing w:val="-6"/>
                <w:sz w:val="20"/>
              </w:rPr>
              <w:t>一</w:t>
            </w:r>
            <w:r>
              <w:rPr>
                <w:rFonts w:ascii="宋体" w:eastAsia="宋体"/>
                <w:spacing w:val="-6"/>
                <w:sz w:val="20"/>
              </w:rPr>
              <w:t>）</w:t>
            </w:r>
          </w:p>
        </w:tc>
        <w:tc>
          <w:tcPr>
            <w:tcW w:w="729" w:type="dxa"/>
          </w:tcPr>
          <w:p>
            <w:pPr>
              <w:pStyle w:val="TableParagraph"/>
              <w:spacing w:before="137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37"/>
              <w:ind w:left="125" w:right="1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7"/>
              <w:ind w:right="25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7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26"/>
              <w:ind w:left="615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3"/>
                <w:sz w:val="21"/>
              </w:rPr>
              <w:t>大学生创新创业实务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37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37"/>
              <w:ind w:left="125" w:right="1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7"/>
              <w:ind w:right="25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7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582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26"/>
              <w:ind w:left="213" w:right="19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创业沟通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37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37"/>
              <w:ind w:left="125" w:right="1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7"/>
              <w:ind w:right="25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7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28"/>
              <w:ind w:left="930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创新创业实战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39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39"/>
              <w:ind w:left="125" w:right="1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9"/>
              <w:ind w:right="25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9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>
            <w:pPr>
              <w:pStyle w:val="TableParagraph"/>
              <w:spacing w:before="125"/>
              <w:ind w:left="930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从创新到创业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39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39"/>
              <w:ind w:left="125" w:right="1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9"/>
              <w:ind w:right="25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39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4" w:type="dxa"/>
            <w:gridSpan w:val="8"/>
            <w:shd w:val="clear" w:color="auto" w:fill="DBE4F0"/>
          </w:tcPr>
          <w:p>
            <w:pPr>
              <w:pStyle w:val="TableParagraph"/>
              <w:spacing w:line="303" w:lineRule="exact"/>
              <w:ind w:left="1555" w:right="154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z w:val="20"/>
              </w:rPr>
              <w:t>本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期</w:t>
            </w:r>
            <w:r>
              <w:rPr>
                <w:rFonts w:ascii="Microsoft JhengHei" w:eastAsia="Microsoft JhengHei"/>
                <w:b/>
                <w:sz w:val="20"/>
              </w:rPr>
              <w:t>合</w:t>
            </w:r>
            <w:r>
              <w:rPr>
                <w:rFonts w:ascii="Microsoft JhengHei" w:eastAsia="Microsoft JhengHei"/>
                <w:b/>
                <w:sz w:val="20"/>
              </w:rPr>
              <w:t>计</w:t>
            </w:r>
            <w:r>
              <w:rPr>
                <w:rFonts w:ascii="Microsoft JhengHei" w:eastAsia="Microsoft JhengHei"/>
                <w:b/>
                <w:sz w:val="20"/>
              </w:rPr>
              <w:t>必</w:t>
            </w:r>
            <w:r>
              <w:rPr>
                <w:rFonts w:ascii="Microsoft JhengHei" w:eastAsia="Microsoft JhengHei"/>
                <w:b/>
                <w:spacing w:val="22"/>
                <w:sz w:val="20"/>
              </w:rPr>
              <w:t>修 </w:t>
            </w:r>
            <w:r>
              <w:rPr>
                <w:b/>
                <w:sz w:val="20"/>
              </w:rPr>
              <w:t>26.25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分</w:t>
            </w:r>
          </w:p>
        </w:tc>
      </w:tr>
    </w:tbl>
    <w:p>
      <w:pPr>
        <w:spacing w:after="0" w:line="303" w:lineRule="exact"/>
        <w:jc w:val="center"/>
        <w:rPr>
          <w:rFonts w:ascii="Microsoft JhengHei" w:eastAsia="Microsoft JhengHei"/>
          <w:sz w:val="20"/>
        </w:rPr>
        <w:sectPr>
          <w:pgSz w:w="11910" w:h="16840"/>
          <w:pgMar w:header="860" w:footer="0" w:top="1140" w:bottom="280" w:left="1280" w:right="132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56.45pt;height:.5pt;mso-position-horizontal-relative:char;mso-position-vertical-relative:line" id="docshapegroup34" coordorigin="0,0" coordsize="9129,10">
            <v:rect style="position:absolute;left:0;top:0;width:9129;height:10" id="docshape3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1134"/>
        <w:gridCol w:w="3121"/>
        <w:gridCol w:w="991"/>
        <w:gridCol w:w="729"/>
        <w:gridCol w:w="850"/>
        <w:gridCol w:w="751"/>
        <w:gridCol w:w="751"/>
      </w:tblGrid>
      <w:tr>
        <w:trPr>
          <w:trHeight w:val="650" w:hRule="atLeast"/>
        </w:trPr>
        <w:tc>
          <w:tcPr>
            <w:tcW w:w="709" w:type="dxa"/>
            <w:shd w:val="clear" w:color="auto" w:fill="DBE4F0"/>
          </w:tcPr>
          <w:p>
            <w:pPr>
              <w:pStyle w:val="TableParagraph"/>
              <w:spacing w:before="99"/>
              <w:ind w:left="153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4" w:type="dxa"/>
            <w:shd w:val="clear" w:color="auto" w:fill="DBE4F0"/>
          </w:tcPr>
          <w:p>
            <w:pPr>
              <w:pStyle w:val="TableParagraph"/>
              <w:spacing w:before="99"/>
              <w:ind w:left="170" w:right="159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模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块</w:t>
            </w:r>
          </w:p>
        </w:tc>
        <w:tc>
          <w:tcPr>
            <w:tcW w:w="3121" w:type="dxa"/>
            <w:shd w:val="clear" w:color="auto" w:fill="DBE4F0"/>
          </w:tcPr>
          <w:p>
            <w:pPr>
              <w:pStyle w:val="TableParagraph"/>
              <w:spacing w:before="99"/>
              <w:ind w:left="166" w:right="156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程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名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称</w:t>
            </w:r>
          </w:p>
        </w:tc>
        <w:tc>
          <w:tcPr>
            <w:tcW w:w="991" w:type="dxa"/>
            <w:shd w:val="clear" w:color="auto" w:fill="DBE4F0"/>
          </w:tcPr>
          <w:p>
            <w:pPr>
              <w:pStyle w:val="TableParagraph"/>
              <w:spacing w:line="284" w:lineRule="exact"/>
              <w:ind w:left="29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课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程</w:t>
            </w:r>
          </w:p>
          <w:p>
            <w:pPr>
              <w:pStyle w:val="TableParagraph"/>
              <w:spacing w:line="346" w:lineRule="exact"/>
              <w:ind w:left="295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性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质</w:t>
            </w:r>
          </w:p>
        </w:tc>
        <w:tc>
          <w:tcPr>
            <w:tcW w:w="729" w:type="dxa"/>
            <w:shd w:val="clear" w:color="auto" w:fill="DBE4F0"/>
          </w:tcPr>
          <w:p>
            <w:pPr>
              <w:pStyle w:val="TableParagraph"/>
              <w:spacing w:before="99"/>
              <w:ind w:right="150"/>
              <w:jc w:val="righ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分</w:t>
            </w:r>
          </w:p>
        </w:tc>
        <w:tc>
          <w:tcPr>
            <w:tcW w:w="850" w:type="dxa"/>
            <w:shd w:val="clear" w:color="auto" w:fill="DBE4F0"/>
          </w:tcPr>
          <w:p>
            <w:pPr>
              <w:pStyle w:val="TableParagraph"/>
              <w:spacing w:before="99"/>
              <w:ind w:left="123" w:right="11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总</w:t>
            </w: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w w:val="95"/>
                <w:sz w:val="20"/>
              </w:rPr>
              <w:t>时</w:t>
            </w:r>
          </w:p>
        </w:tc>
        <w:tc>
          <w:tcPr>
            <w:tcW w:w="751" w:type="dxa"/>
            <w:shd w:val="clear" w:color="auto" w:fill="DBE4F0"/>
          </w:tcPr>
          <w:p>
            <w:pPr>
              <w:pStyle w:val="TableParagraph"/>
              <w:spacing w:line="284" w:lineRule="exact"/>
              <w:ind w:left="17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理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论</w:t>
            </w:r>
          </w:p>
          <w:p>
            <w:pPr>
              <w:pStyle w:val="TableParagraph"/>
              <w:spacing w:line="346" w:lineRule="exact"/>
              <w:ind w:left="17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时</w:t>
            </w:r>
          </w:p>
        </w:tc>
        <w:tc>
          <w:tcPr>
            <w:tcW w:w="751" w:type="dxa"/>
            <w:shd w:val="clear" w:color="auto" w:fill="DBE4F0"/>
          </w:tcPr>
          <w:p>
            <w:pPr>
              <w:pStyle w:val="TableParagraph"/>
              <w:spacing w:line="284" w:lineRule="exact"/>
              <w:ind w:left="17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实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践</w:t>
            </w:r>
          </w:p>
          <w:p>
            <w:pPr>
              <w:pStyle w:val="TableParagraph"/>
              <w:spacing w:line="346" w:lineRule="exact"/>
              <w:ind w:left="17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5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时</w:t>
            </w:r>
          </w:p>
        </w:tc>
      </w:tr>
      <w:tr>
        <w:trPr>
          <w:trHeight w:val="323" w:hRule="atLeast"/>
        </w:trPr>
        <w:tc>
          <w:tcPr>
            <w:tcW w:w="709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1" w:lineRule="auto"/>
              <w:ind w:left="251" w:right="247"/>
              <w:jc w:val="both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五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167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通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修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64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形</w:t>
            </w:r>
            <w:r>
              <w:rPr>
                <w:rFonts w:ascii="宋体" w:eastAsia="宋体"/>
                <w:w w:val="95"/>
                <w:sz w:val="20"/>
              </w:rPr>
              <w:t>势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政策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right="1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69"/>
              <w:ind w:left="166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科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础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62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过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备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械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w w:val="95"/>
                <w:sz w:val="20"/>
              </w:rPr>
              <w:t>础课程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计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3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25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325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3"/>
              <w:ind w:left="166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原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3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255" w:right="2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66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163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半</w:t>
            </w:r>
            <w:r>
              <w:rPr>
                <w:rFonts w:ascii="宋体" w:eastAsia="宋体"/>
                <w:w w:val="95"/>
                <w:sz w:val="20"/>
              </w:rPr>
              <w:t>导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及</w:t>
            </w:r>
            <w:r>
              <w:rPr>
                <w:rFonts w:ascii="宋体" w:eastAsia="宋体"/>
                <w:w w:val="95"/>
                <w:sz w:val="20"/>
              </w:rPr>
              <w:t>器</w:t>
            </w:r>
            <w:r>
              <w:rPr>
                <w:rFonts w:ascii="宋体" w:eastAsia="宋体"/>
                <w:w w:val="95"/>
                <w:sz w:val="20"/>
              </w:rPr>
              <w:t>件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础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254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166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材料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化学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right="22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254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166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材料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right="22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255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164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粉体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程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254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597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138"/>
              <w:ind w:left="166" w:right="159"/>
              <w:jc w:val="center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力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13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II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4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44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4"/>
              <w:ind w:left="254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4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7" w:type="dxa"/>
            <w:gridSpan w:val="7"/>
            <w:shd w:val="clear" w:color="auto" w:fill="DBE4F0"/>
          </w:tcPr>
          <w:p>
            <w:pPr>
              <w:pStyle w:val="TableParagraph"/>
              <w:spacing w:line="306" w:lineRule="exact"/>
              <w:ind w:left="1583" w:right="157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z w:val="20"/>
              </w:rPr>
              <w:t>本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期</w:t>
            </w:r>
            <w:r>
              <w:rPr>
                <w:rFonts w:ascii="Microsoft JhengHei" w:eastAsia="Microsoft JhengHei"/>
                <w:b/>
                <w:sz w:val="20"/>
              </w:rPr>
              <w:t>合</w:t>
            </w:r>
            <w:r>
              <w:rPr>
                <w:rFonts w:ascii="Microsoft JhengHei" w:eastAsia="Microsoft JhengHei"/>
                <w:b/>
                <w:sz w:val="20"/>
              </w:rPr>
              <w:t>计</w:t>
            </w:r>
            <w:r>
              <w:rPr>
                <w:rFonts w:ascii="Microsoft JhengHei" w:eastAsia="Microsoft JhengHei"/>
                <w:b/>
                <w:sz w:val="20"/>
              </w:rPr>
              <w:t>必</w:t>
            </w:r>
            <w:r>
              <w:rPr>
                <w:rFonts w:ascii="Microsoft JhengHei" w:eastAsia="Microsoft JhengHei"/>
                <w:b/>
                <w:spacing w:val="-3"/>
                <w:sz w:val="20"/>
              </w:rPr>
              <w:t>修 </w:t>
            </w:r>
            <w:r>
              <w:rPr>
                <w:b/>
                <w:sz w:val="20"/>
              </w:rPr>
              <w:t>13.25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分</w:t>
            </w:r>
            <w:r>
              <w:rPr>
                <w:rFonts w:ascii="Microsoft JhengHei" w:eastAsia="Microsoft JhengHei"/>
                <w:b/>
                <w:sz w:val="20"/>
              </w:rPr>
              <w:t>，</w:t>
            </w:r>
            <w:r>
              <w:rPr>
                <w:rFonts w:ascii="Microsoft JhengHei" w:eastAsia="Microsoft JhengHei"/>
                <w:b/>
                <w:sz w:val="20"/>
              </w:rPr>
              <w:t>建</w:t>
            </w:r>
            <w:r>
              <w:rPr>
                <w:rFonts w:ascii="Microsoft JhengHei" w:eastAsia="Microsoft JhengHei"/>
                <w:b/>
                <w:sz w:val="20"/>
              </w:rPr>
              <w:t>议</w:t>
            </w:r>
            <w:r>
              <w:rPr>
                <w:rFonts w:ascii="Microsoft JhengHei" w:eastAsia="Microsoft JhengHei"/>
                <w:b/>
                <w:sz w:val="20"/>
              </w:rPr>
              <w:t>修</w:t>
            </w:r>
            <w:r>
              <w:rPr>
                <w:rFonts w:ascii="Microsoft JhengHei" w:eastAsia="Microsoft JhengHei"/>
                <w:b/>
                <w:sz w:val="20"/>
              </w:rPr>
              <w:t>读</w:t>
            </w:r>
            <w:r>
              <w:rPr>
                <w:rFonts w:ascii="Microsoft JhengHei" w:eastAsia="Microsoft JhengHei"/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分</w:t>
            </w:r>
            <w:r>
              <w:rPr>
                <w:rFonts w:ascii="Microsoft JhengHei" w:eastAsia="Microsoft JhengHei"/>
                <w:b/>
                <w:sz w:val="20"/>
              </w:rPr>
              <w:t>专</w:t>
            </w:r>
            <w:r>
              <w:rPr>
                <w:rFonts w:ascii="Microsoft JhengHei" w:eastAsia="Microsoft JhengHei"/>
                <w:b/>
                <w:sz w:val="20"/>
              </w:rPr>
              <w:t>业</w:t>
            </w:r>
            <w:r>
              <w:rPr>
                <w:rFonts w:ascii="Microsoft JhengHei" w:eastAsia="Microsoft JhengHei"/>
                <w:b/>
                <w:sz w:val="20"/>
              </w:rPr>
              <w:t>选</w:t>
            </w:r>
            <w:r>
              <w:rPr>
                <w:rFonts w:ascii="Microsoft JhengHei" w:eastAsia="Microsoft JhengHei"/>
                <w:b/>
                <w:spacing w:val="-4"/>
                <w:sz w:val="20"/>
              </w:rPr>
              <w:t>修课程</w:t>
            </w:r>
          </w:p>
        </w:tc>
      </w:tr>
      <w:tr>
        <w:trPr>
          <w:trHeight w:val="323" w:hRule="atLeast"/>
        </w:trPr>
        <w:tc>
          <w:tcPr>
            <w:tcW w:w="709" w:type="dxa"/>
            <w:vMerge w:val="restart"/>
            <w:shd w:val="clear" w:color="auto" w:fill="DBE4F0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宋体"/>
                <w:sz w:val="26"/>
              </w:rPr>
            </w:pPr>
          </w:p>
          <w:p>
            <w:pPr>
              <w:pStyle w:val="TableParagraph"/>
              <w:spacing w:line="211" w:lineRule="auto"/>
              <w:ind w:left="251" w:right="247"/>
              <w:jc w:val="both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六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167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通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修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64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形</w:t>
            </w:r>
            <w:r>
              <w:rPr>
                <w:rFonts w:ascii="宋体" w:eastAsia="宋体"/>
                <w:w w:val="95"/>
                <w:sz w:val="20"/>
              </w:rPr>
              <w:t>势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政策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2"/>
              <w:ind w:right="1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166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166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研</w:t>
            </w:r>
            <w:r>
              <w:rPr>
                <w:rFonts w:ascii="宋体" w:eastAsia="宋体"/>
                <w:w w:val="95"/>
                <w:sz w:val="20"/>
              </w:rPr>
              <w:t>究</w:t>
            </w:r>
            <w:r>
              <w:rPr>
                <w:rFonts w:ascii="宋体" w:eastAsia="宋体"/>
                <w:w w:val="95"/>
                <w:sz w:val="20"/>
              </w:rPr>
              <w:t>方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法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254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166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研</w:t>
            </w:r>
            <w:r>
              <w:rPr>
                <w:rFonts w:ascii="宋体" w:eastAsia="宋体"/>
                <w:w w:val="95"/>
                <w:sz w:val="20"/>
              </w:rPr>
              <w:t>究</w:t>
            </w:r>
            <w:r>
              <w:rPr>
                <w:rFonts w:ascii="宋体" w:eastAsia="宋体"/>
                <w:w w:val="95"/>
                <w:sz w:val="20"/>
              </w:rPr>
              <w:t>方</w:t>
            </w:r>
            <w:r>
              <w:rPr>
                <w:rFonts w:ascii="宋体" w:eastAsia="宋体"/>
                <w:w w:val="95"/>
                <w:sz w:val="20"/>
              </w:rPr>
              <w:t>法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right="22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255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163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材料</w:t>
            </w:r>
            <w:r>
              <w:rPr>
                <w:rFonts w:ascii="宋体" w:eastAsia="宋体"/>
                <w:w w:val="95"/>
                <w:sz w:val="20"/>
              </w:rPr>
              <w:t>结</w:t>
            </w:r>
            <w:r>
              <w:rPr>
                <w:rFonts w:ascii="宋体" w:eastAsia="宋体"/>
                <w:w w:val="95"/>
                <w:sz w:val="20"/>
              </w:rPr>
              <w:t>构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性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能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254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165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无机</w:t>
            </w:r>
            <w:r>
              <w:rPr>
                <w:rFonts w:ascii="宋体" w:eastAsia="宋体"/>
                <w:w w:val="95"/>
                <w:sz w:val="20"/>
              </w:rPr>
              <w:t>非</w:t>
            </w:r>
            <w:r>
              <w:rPr>
                <w:rFonts w:ascii="宋体" w:eastAsia="宋体"/>
                <w:w w:val="95"/>
                <w:sz w:val="20"/>
              </w:rPr>
              <w:t>金</w:t>
            </w:r>
            <w:r>
              <w:rPr>
                <w:rFonts w:ascii="宋体" w:eastAsia="宋体"/>
                <w:w w:val="95"/>
                <w:sz w:val="20"/>
              </w:rPr>
              <w:t>属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艺</w:t>
            </w:r>
            <w:r>
              <w:rPr>
                <w:rFonts w:ascii="宋体" w:eastAsia="宋体"/>
                <w:w w:val="95"/>
                <w:sz w:val="20"/>
              </w:rPr>
              <w:t>原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理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right="22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254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11"/>
              <w:ind w:left="166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无机</w:t>
            </w:r>
            <w:r>
              <w:rPr>
                <w:rFonts w:ascii="宋体" w:eastAsia="宋体"/>
                <w:w w:val="95"/>
                <w:sz w:val="20"/>
              </w:rPr>
              <w:t>非</w:t>
            </w:r>
            <w:r>
              <w:rPr>
                <w:rFonts w:ascii="宋体" w:eastAsia="宋体"/>
                <w:w w:val="95"/>
                <w:sz w:val="20"/>
              </w:rPr>
              <w:t>金</w:t>
            </w:r>
            <w:r>
              <w:rPr>
                <w:rFonts w:ascii="宋体" w:eastAsia="宋体"/>
                <w:w w:val="95"/>
                <w:sz w:val="20"/>
              </w:rPr>
              <w:t>属材料热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过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及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备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66" w:right="159"/>
              <w:jc w:val="center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生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spacing w:val="-13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III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121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66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国</w:t>
            </w:r>
            <w:r>
              <w:rPr>
                <w:rFonts w:ascii="宋体" w:eastAsia="宋体"/>
                <w:w w:val="95"/>
                <w:sz w:val="20"/>
              </w:rPr>
              <w:t>际</w:t>
            </w:r>
            <w:r>
              <w:rPr>
                <w:rFonts w:ascii="宋体" w:eastAsia="宋体"/>
                <w:w w:val="95"/>
                <w:sz w:val="20"/>
              </w:rPr>
              <w:t>视</w:t>
            </w:r>
            <w:r>
              <w:rPr>
                <w:rFonts w:ascii="宋体" w:eastAsia="宋体"/>
                <w:w w:val="95"/>
                <w:sz w:val="20"/>
              </w:rPr>
              <w:t>野</w:t>
            </w:r>
            <w:r>
              <w:rPr>
                <w:rFonts w:ascii="宋体" w:eastAsia="宋体"/>
                <w:w w:val="95"/>
                <w:sz w:val="20"/>
              </w:rPr>
              <w:t>拓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展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right="2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>
        <w:trPr>
          <w:trHeight w:val="32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7" w:type="dxa"/>
            <w:gridSpan w:val="7"/>
            <w:shd w:val="clear" w:color="auto" w:fill="DBE4F0"/>
          </w:tcPr>
          <w:p>
            <w:pPr>
              <w:pStyle w:val="TableParagraph"/>
              <w:spacing w:line="306" w:lineRule="exact"/>
              <w:ind w:left="1583" w:right="157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z w:val="20"/>
              </w:rPr>
              <w:t>本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期</w:t>
            </w:r>
            <w:r>
              <w:rPr>
                <w:rFonts w:ascii="Microsoft JhengHei" w:eastAsia="Microsoft JhengHei"/>
                <w:b/>
                <w:sz w:val="20"/>
              </w:rPr>
              <w:t>合</w:t>
            </w:r>
            <w:r>
              <w:rPr>
                <w:rFonts w:ascii="Microsoft JhengHei" w:eastAsia="Microsoft JhengHei"/>
                <w:b/>
                <w:sz w:val="20"/>
              </w:rPr>
              <w:t>计</w:t>
            </w:r>
            <w:r>
              <w:rPr>
                <w:rFonts w:ascii="Microsoft JhengHei" w:eastAsia="Microsoft JhengHei"/>
                <w:b/>
                <w:sz w:val="20"/>
              </w:rPr>
              <w:t>必</w:t>
            </w:r>
            <w:r>
              <w:rPr>
                <w:rFonts w:ascii="Microsoft JhengHei" w:eastAsia="Microsoft JhengHei"/>
                <w:b/>
                <w:spacing w:val="-3"/>
                <w:sz w:val="20"/>
              </w:rPr>
              <w:t>修 </w:t>
            </w:r>
            <w:r>
              <w:rPr>
                <w:b/>
                <w:sz w:val="20"/>
              </w:rPr>
              <w:t>13.75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分</w:t>
            </w:r>
            <w:r>
              <w:rPr>
                <w:rFonts w:ascii="Microsoft JhengHei" w:eastAsia="Microsoft JhengHei"/>
                <w:b/>
                <w:sz w:val="20"/>
              </w:rPr>
              <w:t>，</w:t>
            </w:r>
            <w:r>
              <w:rPr>
                <w:rFonts w:ascii="Microsoft JhengHei" w:eastAsia="Microsoft JhengHei"/>
                <w:b/>
                <w:sz w:val="20"/>
              </w:rPr>
              <w:t>建</w:t>
            </w:r>
            <w:r>
              <w:rPr>
                <w:rFonts w:ascii="Microsoft JhengHei" w:eastAsia="Microsoft JhengHei"/>
                <w:b/>
                <w:sz w:val="20"/>
              </w:rPr>
              <w:t>议</w:t>
            </w:r>
            <w:r>
              <w:rPr>
                <w:rFonts w:ascii="Microsoft JhengHei" w:eastAsia="Microsoft JhengHei"/>
                <w:b/>
                <w:sz w:val="20"/>
              </w:rPr>
              <w:t>修</w:t>
            </w:r>
            <w:r>
              <w:rPr>
                <w:rFonts w:ascii="Microsoft JhengHei" w:eastAsia="Microsoft JhengHei"/>
                <w:b/>
                <w:sz w:val="20"/>
              </w:rPr>
              <w:t>读</w:t>
            </w:r>
            <w:r>
              <w:rPr>
                <w:rFonts w:ascii="Microsoft JhengHei" w:eastAsia="Microsoft JhengHei"/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分</w:t>
            </w:r>
            <w:r>
              <w:rPr>
                <w:rFonts w:ascii="Microsoft JhengHei" w:eastAsia="Microsoft JhengHei"/>
                <w:b/>
                <w:sz w:val="20"/>
              </w:rPr>
              <w:t>专</w:t>
            </w:r>
            <w:r>
              <w:rPr>
                <w:rFonts w:ascii="Microsoft JhengHei" w:eastAsia="Microsoft JhengHei"/>
                <w:b/>
                <w:sz w:val="20"/>
              </w:rPr>
              <w:t>业</w:t>
            </w:r>
            <w:r>
              <w:rPr>
                <w:rFonts w:ascii="Microsoft JhengHei" w:eastAsia="Microsoft JhengHei"/>
                <w:b/>
                <w:sz w:val="20"/>
              </w:rPr>
              <w:t>选</w:t>
            </w:r>
            <w:r>
              <w:rPr>
                <w:rFonts w:ascii="Microsoft JhengHei" w:eastAsia="Microsoft JhengHei"/>
                <w:b/>
                <w:spacing w:val="-4"/>
                <w:sz w:val="20"/>
              </w:rPr>
              <w:t>修课程</w:t>
            </w:r>
          </w:p>
        </w:tc>
      </w:tr>
      <w:tr>
        <w:trPr>
          <w:trHeight w:val="323" w:hRule="atLeast"/>
        </w:trPr>
        <w:tc>
          <w:tcPr>
            <w:tcW w:w="709" w:type="dxa"/>
            <w:vMerge w:val="restart"/>
            <w:shd w:val="clear" w:color="auto" w:fill="DBE4F0"/>
          </w:tcPr>
          <w:p>
            <w:pPr>
              <w:pStyle w:val="TableParagraph"/>
              <w:spacing w:before="5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211" w:lineRule="auto"/>
              <w:ind w:left="251" w:right="247"/>
              <w:jc w:val="both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第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七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167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通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64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形</w:t>
            </w:r>
            <w:r>
              <w:rPr>
                <w:rFonts w:ascii="宋体" w:eastAsia="宋体"/>
                <w:w w:val="95"/>
                <w:sz w:val="20"/>
              </w:rPr>
              <w:t>势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政策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right="1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宋体"/>
                <w:sz w:val="19"/>
              </w:rPr>
            </w:pPr>
          </w:p>
          <w:p>
            <w:pPr>
              <w:pStyle w:val="TableParagraph"/>
              <w:ind w:left="166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3121" w:type="dxa"/>
          </w:tcPr>
          <w:p>
            <w:pPr>
              <w:pStyle w:val="TableParagraph"/>
              <w:spacing w:before="11"/>
              <w:ind w:left="163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宋体" w:eastAsia="宋体"/>
                <w:w w:val="95"/>
                <w:sz w:val="20"/>
              </w:rPr>
              <w:t>无机</w:t>
            </w:r>
            <w:r>
              <w:rPr>
                <w:rFonts w:ascii="宋体" w:eastAsia="宋体"/>
                <w:w w:val="95"/>
                <w:sz w:val="20"/>
              </w:rPr>
              <w:t>非</w:t>
            </w:r>
            <w:r>
              <w:rPr>
                <w:rFonts w:ascii="宋体" w:eastAsia="宋体"/>
                <w:w w:val="95"/>
                <w:sz w:val="20"/>
              </w:rPr>
              <w:t>金</w:t>
            </w:r>
            <w:r>
              <w:rPr>
                <w:rFonts w:ascii="宋体" w:eastAsia="宋体"/>
                <w:w w:val="95"/>
                <w:sz w:val="20"/>
              </w:rPr>
              <w:t>属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right="271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必修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5"/>
              <w:ind w:right="22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left="123" w:right="1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ind w:left="255" w:right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</w:tr>
      <w:tr>
        <w:trPr>
          <w:trHeight w:val="323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63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小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w w:val="95"/>
                <w:sz w:val="20"/>
              </w:rPr>
              <w:t>（小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文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123" w:right="112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751" w:type="dxa"/>
          </w:tcPr>
          <w:p>
            <w:pPr>
              <w:pStyle w:val="TableParagraph"/>
              <w:spacing w:before="7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"/>
              <w:ind w:left="200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</w:tr>
      <w:tr>
        <w:trPr>
          <w:trHeight w:val="325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64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习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123" w:right="112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751" w:type="dxa"/>
          </w:tcPr>
          <w:p>
            <w:pPr>
              <w:pStyle w:val="TableParagraph"/>
              <w:spacing w:before="7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"/>
              <w:ind w:left="200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</w:tr>
      <w:tr>
        <w:trPr>
          <w:trHeight w:val="323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163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文（</w:t>
            </w: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123" w:right="112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751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1"/>
              <w:ind w:left="200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</w:tr>
      <w:tr>
        <w:trPr>
          <w:trHeight w:val="323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7" w:type="dxa"/>
            <w:gridSpan w:val="7"/>
            <w:shd w:val="clear" w:color="auto" w:fill="DBE4F0"/>
          </w:tcPr>
          <w:p>
            <w:pPr>
              <w:pStyle w:val="TableParagraph"/>
              <w:spacing w:line="303" w:lineRule="exact"/>
              <w:ind w:left="1580" w:right="157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z w:val="20"/>
              </w:rPr>
              <w:t>本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期</w:t>
            </w:r>
            <w:r>
              <w:rPr>
                <w:rFonts w:ascii="Microsoft JhengHei" w:eastAsia="Microsoft JhengHei"/>
                <w:b/>
                <w:sz w:val="20"/>
              </w:rPr>
              <w:t>合</w:t>
            </w:r>
            <w:r>
              <w:rPr>
                <w:rFonts w:ascii="Microsoft JhengHei" w:eastAsia="Microsoft JhengHei"/>
                <w:b/>
                <w:sz w:val="20"/>
              </w:rPr>
              <w:t>计</w:t>
            </w:r>
            <w:r>
              <w:rPr>
                <w:rFonts w:ascii="Microsoft JhengHei" w:eastAsia="Microsoft JhengHei"/>
                <w:b/>
                <w:sz w:val="20"/>
              </w:rPr>
              <w:t>必</w:t>
            </w:r>
            <w:r>
              <w:rPr>
                <w:rFonts w:ascii="Microsoft JhengHei" w:eastAsia="Microsoft JhengHei"/>
                <w:b/>
                <w:spacing w:val="-2"/>
                <w:sz w:val="20"/>
              </w:rPr>
              <w:t>修 </w:t>
            </w:r>
            <w:r>
              <w:rPr>
                <w:b/>
                <w:sz w:val="20"/>
              </w:rPr>
              <w:t>8.75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学分，</w:t>
            </w:r>
            <w:r>
              <w:rPr>
                <w:rFonts w:ascii="Microsoft JhengHei" w:eastAsia="Microsoft JhengHei"/>
                <w:b/>
                <w:sz w:val="20"/>
              </w:rPr>
              <w:t>建</w:t>
            </w:r>
            <w:r>
              <w:rPr>
                <w:rFonts w:ascii="Microsoft JhengHei" w:eastAsia="Microsoft JhengHei"/>
                <w:b/>
                <w:sz w:val="20"/>
              </w:rPr>
              <w:t>议</w:t>
            </w:r>
            <w:r>
              <w:rPr>
                <w:rFonts w:ascii="Microsoft JhengHei" w:eastAsia="Microsoft JhengHei"/>
                <w:b/>
                <w:sz w:val="20"/>
              </w:rPr>
              <w:t>修</w:t>
            </w:r>
            <w:r>
              <w:rPr>
                <w:rFonts w:ascii="Microsoft JhengHei" w:eastAsia="Microsoft JhengHei"/>
                <w:b/>
                <w:sz w:val="20"/>
              </w:rPr>
              <w:t>读</w:t>
            </w:r>
            <w:r>
              <w:rPr>
                <w:rFonts w:ascii="Microsoft JhengHei" w:eastAsia="Microsoft JhengHei"/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分</w:t>
            </w:r>
            <w:r>
              <w:rPr>
                <w:rFonts w:ascii="Microsoft JhengHei" w:eastAsia="Microsoft JhengHei"/>
                <w:b/>
                <w:sz w:val="20"/>
              </w:rPr>
              <w:t>专</w:t>
            </w:r>
            <w:r>
              <w:rPr>
                <w:rFonts w:ascii="Microsoft JhengHei" w:eastAsia="Microsoft JhengHei"/>
                <w:b/>
                <w:sz w:val="20"/>
              </w:rPr>
              <w:t>业</w:t>
            </w:r>
            <w:r>
              <w:rPr>
                <w:rFonts w:ascii="Microsoft JhengHei" w:eastAsia="Microsoft JhengHei"/>
                <w:b/>
                <w:sz w:val="20"/>
              </w:rPr>
              <w:t>选</w:t>
            </w:r>
            <w:r>
              <w:rPr>
                <w:rFonts w:ascii="Microsoft JhengHei" w:eastAsia="Microsoft JhengHei"/>
                <w:b/>
                <w:spacing w:val="-4"/>
                <w:sz w:val="20"/>
              </w:rPr>
              <w:t>修课程</w:t>
            </w:r>
          </w:p>
        </w:tc>
      </w:tr>
      <w:tr>
        <w:trPr>
          <w:trHeight w:val="434" w:hRule="atLeast"/>
        </w:trPr>
        <w:tc>
          <w:tcPr>
            <w:tcW w:w="709" w:type="dxa"/>
            <w:vMerge w:val="restart"/>
            <w:shd w:val="clear" w:color="auto" w:fill="DBE4F0"/>
          </w:tcPr>
          <w:p>
            <w:pPr>
              <w:pStyle w:val="TableParagraph"/>
              <w:spacing w:line="281" w:lineRule="exact"/>
              <w:ind w:left="3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w w:val="99"/>
                <w:sz w:val="20"/>
              </w:rPr>
              <w:t>第</w:t>
            </w:r>
          </w:p>
          <w:p>
            <w:pPr>
              <w:pStyle w:val="TableParagraph"/>
              <w:spacing w:line="211" w:lineRule="auto" w:before="10"/>
              <w:ind w:left="251" w:right="247"/>
              <w:jc w:val="both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八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期</w:t>
            </w:r>
          </w:p>
        </w:tc>
        <w:tc>
          <w:tcPr>
            <w:tcW w:w="1134" w:type="dxa"/>
          </w:tcPr>
          <w:p>
            <w:pPr>
              <w:pStyle w:val="TableParagraph"/>
              <w:spacing w:before="56"/>
              <w:ind w:left="167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通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教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育</w:t>
            </w:r>
          </w:p>
        </w:tc>
        <w:tc>
          <w:tcPr>
            <w:tcW w:w="3121" w:type="dxa"/>
          </w:tcPr>
          <w:p>
            <w:pPr>
              <w:pStyle w:val="TableParagraph"/>
              <w:spacing w:before="56"/>
              <w:ind w:left="164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形</w:t>
            </w:r>
            <w:r>
              <w:rPr>
                <w:rFonts w:ascii="宋体" w:eastAsia="宋体"/>
                <w:w w:val="95"/>
                <w:sz w:val="20"/>
              </w:rPr>
              <w:t>势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政策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70"/>
              <w:ind w:right="1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50" w:type="dxa"/>
          </w:tcPr>
          <w:p>
            <w:pPr>
              <w:pStyle w:val="TableParagraph"/>
              <w:spacing w:before="7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7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1" w:type="dxa"/>
          </w:tcPr>
          <w:p>
            <w:pPr>
              <w:pStyle w:val="TableParagraph"/>
              <w:spacing w:before="70"/>
              <w:ind w:left="42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40"/>
              <w:ind w:left="167" w:right="161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修</w:t>
            </w:r>
          </w:p>
        </w:tc>
        <w:tc>
          <w:tcPr>
            <w:tcW w:w="3121" w:type="dxa"/>
          </w:tcPr>
          <w:p>
            <w:pPr>
              <w:pStyle w:val="TableParagraph"/>
              <w:spacing w:before="40"/>
              <w:ind w:left="163" w:right="159"/>
              <w:jc w:val="center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文（</w:t>
            </w:r>
            <w:r>
              <w:rPr>
                <w:rFonts w:ascii="宋体" w:eastAsia="宋体"/>
                <w:w w:val="95"/>
                <w:sz w:val="20"/>
              </w:rPr>
              <w:t>毕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40"/>
              <w:ind w:right="285"/>
              <w:jc w:val="right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必</w:t>
            </w:r>
            <w:r>
              <w:rPr>
                <w:rFonts w:ascii="宋体" w:eastAsia="宋体"/>
                <w:spacing w:val="-10"/>
                <w:sz w:val="20"/>
              </w:rPr>
              <w:t>修</w:t>
            </w:r>
          </w:p>
        </w:tc>
        <w:tc>
          <w:tcPr>
            <w:tcW w:w="729" w:type="dxa"/>
          </w:tcPr>
          <w:p>
            <w:pPr>
              <w:pStyle w:val="TableParagraph"/>
              <w:spacing w:before="5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40"/>
              <w:ind w:left="123" w:right="112"/>
              <w:jc w:val="center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16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  <w:tc>
          <w:tcPr>
            <w:tcW w:w="751" w:type="dxa"/>
          </w:tcPr>
          <w:p>
            <w:pPr>
              <w:pStyle w:val="TableParagraph"/>
              <w:spacing w:before="5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40"/>
              <w:ind w:left="149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>16 </w:t>
            </w:r>
            <w:r>
              <w:rPr>
                <w:rFonts w:ascii="宋体" w:eastAsia="宋体"/>
                <w:spacing w:val="-10"/>
                <w:sz w:val="20"/>
              </w:rPr>
              <w:t>周</w:t>
            </w:r>
          </w:p>
        </w:tc>
      </w:tr>
      <w:tr>
        <w:trPr>
          <w:trHeight w:val="44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7" w:type="dxa"/>
            <w:gridSpan w:val="7"/>
            <w:shd w:val="clear" w:color="auto" w:fill="DBE4F0"/>
          </w:tcPr>
          <w:p>
            <w:pPr>
              <w:pStyle w:val="TableParagraph"/>
              <w:spacing w:line="363" w:lineRule="exact"/>
              <w:ind w:left="1583" w:right="1569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z w:val="20"/>
              </w:rPr>
              <w:t>本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z w:val="20"/>
              </w:rPr>
              <w:t>期</w:t>
            </w:r>
            <w:r>
              <w:rPr>
                <w:rFonts w:ascii="Microsoft JhengHei" w:eastAsia="Microsoft JhengHei"/>
                <w:b/>
                <w:sz w:val="20"/>
              </w:rPr>
              <w:t>合</w:t>
            </w:r>
            <w:r>
              <w:rPr>
                <w:rFonts w:ascii="Microsoft JhengHei" w:eastAsia="Microsoft JhengHei"/>
                <w:b/>
                <w:sz w:val="20"/>
              </w:rPr>
              <w:t>计</w:t>
            </w:r>
            <w:r>
              <w:rPr>
                <w:rFonts w:ascii="Microsoft JhengHei" w:eastAsia="Microsoft JhengHei"/>
                <w:b/>
                <w:sz w:val="20"/>
              </w:rPr>
              <w:t>必</w:t>
            </w:r>
            <w:r>
              <w:rPr>
                <w:rFonts w:ascii="Microsoft JhengHei" w:eastAsia="Microsoft JhengHei"/>
                <w:b/>
                <w:spacing w:val="-2"/>
                <w:sz w:val="20"/>
              </w:rPr>
              <w:t>修 </w:t>
            </w:r>
            <w:r>
              <w:rPr>
                <w:b/>
                <w:sz w:val="20"/>
              </w:rPr>
              <w:t>8.25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rFonts w:ascii="Microsoft JhengHei" w:eastAsia="Microsoft JhengHei"/>
                <w:b/>
                <w:sz w:val="20"/>
              </w:rPr>
              <w:t>学</w:t>
            </w:r>
            <w:r>
              <w:rPr>
                <w:rFonts w:ascii="Microsoft JhengHei" w:eastAsia="Microsoft JhengHei"/>
                <w:b/>
                <w:spacing w:val="-10"/>
                <w:sz w:val="20"/>
              </w:rPr>
              <w:t>分</w:t>
            </w:r>
          </w:p>
        </w:tc>
      </w:tr>
    </w:tbl>
    <w:p>
      <w:pPr>
        <w:spacing w:after="0" w:line="363" w:lineRule="exact"/>
        <w:jc w:val="center"/>
        <w:rPr>
          <w:rFonts w:ascii="Microsoft JhengHei" w:eastAsia="Microsoft JhengHei"/>
          <w:sz w:val="20"/>
        </w:rPr>
        <w:sectPr>
          <w:pgSz w:w="11910" w:h="16840"/>
          <w:pgMar w:header="860" w:footer="0" w:top="1140" w:bottom="280" w:left="1280" w:right="132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56.45pt;height:.5pt;mso-position-horizontal-relative:char;mso-position-vertical-relative:line" id="docshapegroup36" coordorigin="0,0" coordsize="9129,10">
            <v:rect style="position:absolute;left:0;top:0;width:9129;height:10" id="docshape3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15"/>
        </w:rPr>
      </w:pPr>
    </w:p>
    <w:p>
      <w:pPr>
        <w:spacing w:before="61"/>
        <w:ind w:left="138" w:right="0" w:firstLine="0"/>
        <w:jc w:val="left"/>
        <w:rPr>
          <w:sz w:val="28"/>
        </w:rPr>
      </w:pPr>
      <w:r>
        <w:rPr/>
        <w:pict>
          <v:group style="position:absolute;margin-left:84.384003pt;margin-top:32.050026pt;width:82.6pt;height:130.1pt;mso-position-horizontal-relative:page;mso-position-vertical-relative:paragraph;z-index:-20843520" id="docshapegroup38" coordorigin="1688,641" coordsize="1652,2602">
            <v:rect style="position:absolute;left:1694;top:645;width:1640;height:2592" id="docshape39" filled="true" fillcolor="#dbe4f0" stroked="false">
              <v:fill type="solid"/>
            </v:rect>
            <v:line style="position:absolute" from="1692,646" to="3334,3238" stroked="true" strokeweight=".48pt" strokecolor="#000000">
              <v:stroke dashstyle="solid"/>
            </v:line>
            <w10:wrap type="none"/>
          </v:group>
        </w:pict>
      </w:r>
      <w:r>
        <w:rPr>
          <w:spacing w:val="-3"/>
          <w:sz w:val="28"/>
        </w:rPr>
        <w:t>十二、课程设置与毕业要求的关系矩阵</w:t>
      </w:r>
    </w:p>
    <w:p>
      <w:pPr>
        <w:pStyle w:val="BodyText"/>
        <w:spacing w:before="11" w:after="1"/>
        <w:rPr>
          <w:sz w:val="16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492"/>
        <w:gridCol w:w="518"/>
        <w:gridCol w:w="573"/>
        <w:gridCol w:w="515"/>
        <w:gridCol w:w="539"/>
        <w:gridCol w:w="518"/>
        <w:gridCol w:w="520"/>
        <w:gridCol w:w="518"/>
        <w:gridCol w:w="518"/>
        <w:gridCol w:w="516"/>
        <w:gridCol w:w="550"/>
        <w:gridCol w:w="547"/>
        <w:gridCol w:w="549"/>
      </w:tblGrid>
      <w:tr>
        <w:trPr>
          <w:trHeight w:val="521" w:hRule="atLeast"/>
        </w:trPr>
        <w:tc>
          <w:tcPr>
            <w:tcW w:w="165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(1)</w:t>
            </w:r>
          </w:p>
          <w:p>
            <w:pPr>
              <w:pStyle w:val="TableParagraph"/>
              <w:spacing w:line="298" w:lineRule="exact"/>
              <w:ind w:left="15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品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(2)</w:t>
            </w:r>
          </w:p>
          <w:p>
            <w:pPr>
              <w:pStyle w:val="TableParagraph"/>
              <w:spacing w:line="298" w:lineRule="exact"/>
              <w:ind w:left="17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工</w:t>
            </w:r>
          </w:p>
        </w:tc>
        <w:tc>
          <w:tcPr>
            <w:tcW w:w="573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8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(3)</w:t>
            </w:r>
          </w:p>
          <w:p>
            <w:pPr>
              <w:pStyle w:val="TableParagraph"/>
              <w:spacing w:line="298" w:lineRule="exact"/>
              <w:ind w:left="197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问</w:t>
            </w:r>
          </w:p>
        </w:tc>
        <w:tc>
          <w:tcPr>
            <w:tcW w:w="515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(4)</w:t>
            </w:r>
          </w:p>
          <w:p>
            <w:pPr>
              <w:pStyle w:val="TableParagraph"/>
              <w:spacing w:line="298" w:lineRule="exact"/>
              <w:ind w:left="169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设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(5)</w:t>
            </w:r>
          </w:p>
          <w:p>
            <w:pPr>
              <w:pStyle w:val="TableParagraph"/>
              <w:spacing w:line="298" w:lineRule="exact"/>
              <w:ind w:left="18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研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(6)</w:t>
            </w:r>
          </w:p>
          <w:p>
            <w:pPr>
              <w:pStyle w:val="TableParagraph"/>
              <w:spacing w:line="298" w:lineRule="exact"/>
              <w:ind w:left="17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使</w:t>
            </w:r>
          </w:p>
        </w:tc>
        <w:tc>
          <w:tcPr>
            <w:tcW w:w="52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(7)</w:t>
            </w:r>
          </w:p>
          <w:p>
            <w:pPr>
              <w:pStyle w:val="TableParagraph"/>
              <w:spacing w:line="298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工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(8)</w:t>
            </w:r>
          </w:p>
          <w:p>
            <w:pPr>
              <w:pStyle w:val="TableParagraph"/>
              <w:spacing w:line="29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职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(9)</w:t>
            </w:r>
          </w:p>
          <w:p>
            <w:pPr>
              <w:pStyle w:val="TableParagraph"/>
              <w:spacing w:line="29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个</w:t>
            </w:r>
          </w:p>
        </w:tc>
        <w:tc>
          <w:tcPr>
            <w:tcW w:w="516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(10)</w:t>
            </w:r>
          </w:p>
          <w:p>
            <w:pPr>
              <w:pStyle w:val="TableParagraph"/>
              <w:spacing w:line="29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沟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(11)</w:t>
            </w:r>
          </w:p>
          <w:p>
            <w:pPr>
              <w:pStyle w:val="TableParagraph"/>
              <w:spacing w:line="298" w:lineRule="exact"/>
              <w:ind w:left="19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国</w:t>
            </w:r>
          </w:p>
        </w:tc>
        <w:tc>
          <w:tcPr>
            <w:tcW w:w="547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(12)</w:t>
            </w:r>
          </w:p>
          <w:p>
            <w:pPr>
              <w:pStyle w:val="TableParagraph"/>
              <w:spacing w:line="298" w:lineRule="exact"/>
              <w:ind w:left="188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项</w:t>
            </w:r>
          </w:p>
        </w:tc>
        <w:tc>
          <w:tcPr>
            <w:tcW w:w="549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/>
              <w:ind w:lef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(13)</w:t>
            </w:r>
          </w:p>
          <w:p>
            <w:pPr>
              <w:pStyle w:val="TableParagraph"/>
              <w:spacing w:line="298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终</w:t>
            </w:r>
          </w:p>
        </w:tc>
      </w:tr>
      <w:tr>
        <w:trPr>
          <w:trHeight w:val="291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9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德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3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程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2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题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计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right="162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究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right="154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用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程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right="152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业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人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通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际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20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目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身</w:t>
            </w:r>
          </w:p>
        </w:tc>
      </w:tr>
      <w:tr>
        <w:trPr>
          <w:trHeight w:val="308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 w:before="5"/>
              <w:ind w:left="736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3"/>
                <w:sz w:val="18"/>
              </w:rPr>
              <w:t>毕业要求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left="9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修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left="13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知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left="12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分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开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right="154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现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与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right="152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规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和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left="21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视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left="20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管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8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学</w:t>
            </w:r>
          </w:p>
        </w:tc>
      </w:tr>
      <w:tr>
        <w:trPr>
          <w:trHeight w:val="274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left="9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养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left="13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识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left="12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析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发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right="154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代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社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right="152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范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团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left="21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野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left="20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理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5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习</w:t>
            </w:r>
          </w:p>
        </w:tc>
      </w:tr>
      <w:tr>
        <w:trPr>
          <w:trHeight w:val="291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3"/>
                <w:sz w:val="18"/>
              </w:rPr>
              <w:t>课程名称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解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right="154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工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会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队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决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right="154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具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方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165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line="299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案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概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论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43"/>
              <w:ind w:left="17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9" w:hRule="atLeast"/>
        </w:trPr>
        <w:tc>
          <w:tcPr>
            <w:tcW w:w="1651" w:type="dxa"/>
          </w:tcPr>
          <w:p>
            <w:pPr>
              <w:pStyle w:val="TableParagraph"/>
              <w:spacing w:before="31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研</w:t>
            </w:r>
            <w:r>
              <w:rPr>
                <w:rFonts w:ascii="宋体" w:eastAsia="宋体"/>
                <w:w w:val="95"/>
                <w:sz w:val="20"/>
              </w:rPr>
              <w:t>究</w:t>
            </w:r>
            <w:r>
              <w:rPr>
                <w:rFonts w:ascii="宋体" w:eastAsia="宋体"/>
                <w:w w:val="95"/>
                <w:sz w:val="20"/>
              </w:rPr>
              <w:t>方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法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1"/>
              <w:ind w:right="1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right="1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right="1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固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理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73" w:type="dxa"/>
          </w:tcPr>
          <w:p>
            <w:pPr>
              <w:pStyle w:val="TableParagraph"/>
              <w:spacing w:before="43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right="1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半</w:t>
            </w:r>
            <w:r>
              <w:rPr>
                <w:rFonts w:ascii="宋体" w:eastAsia="宋体"/>
                <w:spacing w:val="-2"/>
                <w:sz w:val="20"/>
              </w:rPr>
              <w:t>导</w:t>
            </w:r>
            <w:r>
              <w:rPr>
                <w:rFonts w:ascii="宋体" w:eastAsia="宋体"/>
                <w:spacing w:val="-2"/>
                <w:sz w:val="20"/>
              </w:rPr>
              <w:t>体</w:t>
            </w:r>
            <w:r>
              <w:rPr>
                <w:rFonts w:ascii="宋体" w:eastAsia="宋体"/>
                <w:spacing w:val="-2"/>
                <w:sz w:val="20"/>
              </w:rPr>
              <w:t>物</w:t>
            </w:r>
            <w:r>
              <w:rPr>
                <w:rFonts w:ascii="宋体" w:eastAsia="宋体"/>
                <w:spacing w:val="-2"/>
                <w:sz w:val="20"/>
              </w:rPr>
              <w:t>理</w:t>
            </w:r>
            <w:r>
              <w:rPr>
                <w:rFonts w:ascii="宋体" w:eastAsia="宋体"/>
                <w:spacing w:val="-2"/>
                <w:sz w:val="20"/>
              </w:rPr>
              <w:t>及</w:t>
            </w:r>
            <w:r>
              <w:rPr>
                <w:rFonts w:ascii="宋体" w:eastAsia="宋体"/>
                <w:spacing w:val="-2"/>
                <w:sz w:val="20"/>
              </w:rPr>
              <w:t>器</w:t>
            </w:r>
            <w:r>
              <w:rPr>
                <w:rFonts w:ascii="宋体" w:eastAsia="宋体"/>
                <w:spacing w:val="-4"/>
                <w:sz w:val="20"/>
              </w:rPr>
              <w:t>件</w:t>
            </w:r>
            <w:r>
              <w:rPr>
                <w:rFonts w:ascii="宋体" w:eastAsia="宋体"/>
                <w:spacing w:val="-4"/>
                <w:sz w:val="20"/>
              </w:rPr>
              <w:t>基</w:t>
            </w:r>
            <w:r>
              <w:rPr>
                <w:rFonts w:ascii="宋体" w:eastAsia="宋体"/>
                <w:spacing w:val="-4"/>
                <w:sz w:val="20"/>
              </w:rPr>
              <w:t>础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73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理化学</w:t>
            </w:r>
            <w:r>
              <w:rPr>
                <w:spacing w:val="-12"/>
                <w:w w:val="95"/>
                <w:sz w:val="20"/>
              </w:rPr>
              <w:t>*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spacing w:before="41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right="1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粉</w:t>
            </w: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spacing w:val="-10"/>
                <w:w w:val="95"/>
                <w:sz w:val="20"/>
              </w:rPr>
              <w:t>*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73" w:type="dxa"/>
          </w:tcPr>
          <w:p>
            <w:pPr>
              <w:pStyle w:val="TableParagraph"/>
              <w:spacing w:before="43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5" w:type="dxa"/>
          </w:tcPr>
          <w:p>
            <w:pPr>
              <w:pStyle w:val="TableParagraph"/>
              <w:spacing w:before="43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43"/>
              <w:ind w:left="191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right="1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109"/>
              <w:rPr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无</w:t>
            </w:r>
            <w:r>
              <w:rPr>
                <w:rFonts w:ascii="宋体" w:eastAsia="宋体"/>
                <w:spacing w:val="-2"/>
                <w:sz w:val="20"/>
              </w:rPr>
              <w:t>机</w:t>
            </w:r>
            <w:r>
              <w:rPr>
                <w:rFonts w:ascii="宋体" w:eastAsia="宋体"/>
                <w:spacing w:val="-2"/>
                <w:sz w:val="20"/>
              </w:rPr>
              <w:t>非</w:t>
            </w:r>
            <w:r>
              <w:rPr>
                <w:rFonts w:ascii="宋体" w:eastAsia="宋体"/>
                <w:spacing w:val="-2"/>
                <w:sz w:val="20"/>
              </w:rPr>
              <w:t>金</w:t>
            </w:r>
            <w:r>
              <w:rPr>
                <w:rFonts w:ascii="宋体" w:eastAsia="宋体"/>
                <w:spacing w:val="-2"/>
                <w:sz w:val="20"/>
              </w:rPr>
              <w:t>属</w:t>
            </w:r>
            <w:r>
              <w:rPr>
                <w:rFonts w:ascii="宋体" w:eastAsia="宋体"/>
                <w:spacing w:val="-2"/>
                <w:sz w:val="20"/>
              </w:rPr>
              <w:t>材</w:t>
            </w:r>
            <w:r>
              <w:rPr>
                <w:rFonts w:ascii="宋体" w:eastAsia="宋体"/>
                <w:spacing w:val="-2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热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过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及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备</w:t>
            </w:r>
            <w:r>
              <w:rPr>
                <w:spacing w:val="-10"/>
                <w:w w:val="95"/>
                <w:sz w:val="20"/>
              </w:rPr>
              <w:t>*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73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20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91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2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2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27"/>
              <w:ind w:left="28" w:right="211"/>
              <w:rPr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无机非金</w:t>
            </w:r>
            <w:r>
              <w:rPr>
                <w:rFonts w:ascii="宋体" w:eastAsia="宋体"/>
                <w:spacing w:val="-2"/>
                <w:sz w:val="20"/>
              </w:rPr>
              <w:t>属</w:t>
            </w:r>
            <w:r>
              <w:rPr>
                <w:rFonts w:ascii="宋体" w:eastAsia="宋体"/>
                <w:spacing w:val="-2"/>
                <w:sz w:val="20"/>
              </w:rPr>
              <w:t>材</w:t>
            </w:r>
            <w:r>
              <w:rPr>
                <w:rFonts w:ascii="宋体" w:eastAsia="宋体"/>
                <w:spacing w:val="-2"/>
                <w:sz w:val="20"/>
              </w:rPr>
              <w:t>料工</w:t>
            </w:r>
            <w:r>
              <w:rPr>
                <w:rFonts w:ascii="宋体" w:eastAsia="宋体"/>
                <w:spacing w:val="-2"/>
                <w:sz w:val="20"/>
              </w:rPr>
              <w:t>艺</w:t>
            </w:r>
            <w:r>
              <w:rPr>
                <w:rFonts w:ascii="宋体" w:eastAsia="宋体"/>
                <w:spacing w:val="-2"/>
                <w:sz w:val="20"/>
              </w:rPr>
              <w:t>原</w:t>
            </w:r>
            <w:r>
              <w:rPr>
                <w:rFonts w:ascii="宋体" w:eastAsia="宋体"/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*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73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5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39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结</w:t>
            </w:r>
            <w:r>
              <w:rPr>
                <w:rFonts w:ascii="宋体" w:eastAsia="宋体"/>
                <w:w w:val="95"/>
                <w:sz w:val="20"/>
              </w:rPr>
              <w:t>构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w w:val="95"/>
                <w:sz w:val="20"/>
              </w:rPr>
              <w:t>性</w:t>
            </w:r>
            <w:r>
              <w:rPr>
                <w:rFonts w:ascii="宋体" w:eastAsia="宋体"/>
                <w:w w:val="95"/>
                <w:sz w:val="20"/>
              </w:rPr>
              <w:t>能</w:t>
            </w:r>
            <w:r>
              <w:rPr>
                <w:spacing w:val="-10"/>
                <w:w w:val="95"/>
                <w:sz w:val="20"/>
              </w:rPr>
              <w:t>*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73" w:type="dxa"/>
          </w:tcPr>
          <w:p>
            <w:pPr>
              <w:pStyle w:val="TableParagraph"/>
              <w:spacing w:before="4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5" w:type="dxa"/>
          </w:tcPr>
          <w:p>
            <w:pPr>
              <w:pStyle w:val="TableParagraph"/>
              <w:spacing w:before="4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spacing w:before="44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4"/>
              <w:ind w:right="1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2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材</w:t>
            </w:r>
            <w:r>
              <w:rPr>
                <w:rFonts w:ascii="宋体" w:eastAsia="宋体"/>
                <w:spacing w:val="-2"/>
                <w:sz w:val="20"/>
              </w:rPr>
              <w:t>料</w:t>
            </w:r>
            <w:r>
              <w:rPr>
                <w:rFonts w:ascii="宋体" w:eastAsia="宋体"/>
                <w:spacing w:val="-2"/>
                <w:sz w:val="20"/>
              </w:rPr>
              <w:t>研</w:t>
            </w:r>
            <w:r>
              <w:rPr>
                <w:rFonts w:ascii="宋体" w:eastAsia="宋体"/>
                <w:spacing w:val="-2"/>
                <w:sz w:val="20"/>
              </w:rPr>
              <w:t>究</w:t>
            </w:r>
            <w:r>
              <w:rPr>
                <w:rFonts w:ascii="宋体" w:eastAsia="宋体"/>
                <w:spacing w:val="-2"/>
                <w:sz w:val="20"/>
              </w:rPr>
              <w:t>方</w:t>
            </w:r>
            <w:r>
              <w:rPr>
                <w:rFonts w:ascii="宋体" w:eastAsia="宋体"/>
                <w:spacing w:val="-2"/>
                <w:sz w:val="20"/>
              </w:rPr>
              <w:t>法</w:t>
            </w:r>
            <w:r>
              <w:rPr>
                <w:rFonts w:ascii="宋体" w:eastAsia="宋体"/>
                <w:spacing w:val="-2"/>
                <w:sz w:val="20"/>
              </w:rPr>
              <w:t>实</w:t>
            </w:r>
            <w:r>
              <w:rPr>
                <w:rFonts w:ascii="宋体" w:eastAsia="宋体"/>
                <w:spacing w:val="-10"/>
                <w:sz w:val="20"/>
              </w:rPr>
              <w:t>验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有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right="2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651" w:type="dxa"/>
          </w:tcPr>
          <w:p>
            <w:pPr>
              <w:pStyle w:val="TableParagraph"/>
              <w:spacing w:before="27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无</w:t>
            </w:r>
            <w:r>
              <w:rPr>
                <w:rFonts w:ascii="宋体" w:eastAsia="宋体"/>
                <w:w w:val="95"/>
                <w:sz w:val="20"/>
              </w:rPr>
              <w:t>机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1"/>
              <w:ind w:right="1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right="1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电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实验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1"/>
              <w:ind w:right="1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分</w:t>
            </w:r>
            <w:r>
              <w:rPr>
                <w:rFonts w:ascii="宋体" w:eastAsia="宋体"/>
                <w:w w:val="95"/>
                <w:sz w:val="20"/>
              </w:rPr>
              <w:t>析</w:t>
            </w: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化</w:t>
            </w:r>
            <w:r>
              <w:rPr>
                <w:rFonts w:ascii="宋体" w:eastAsia="宋体"/>
                <w:w w:val="95"/>
                <w:sz w:val="20"/>
              </w:rPr>
              <w:t>工</w:t>
            </w:r>
            <w:r>
              <w:rPr>
                <w:rFonts w:ascii="宋体" w:eastAsia="宋体"/>
                <w:w w:val="95"/>
                <w:sz w:val="20"/>
              </w:rPr>
              <w:t>原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492" w:type="dxa"/>
          </w:tcPr>
          <w:p>
            <w:pPr>
              <w:pStyle w:val="TableParagraph"/>
              <w:spacing w:before="2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4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4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651" w:type="dxa"/>
          </w:tcPr>
          <w:p>
            <w:pPr>
              <w:pStyle w:val="TableParagraph"/>
              <w:spacing w:before="27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w w:val="95"/>
                <w:sz w:val="20"/>
              </w:rPr>
              <w:t>概</w:t>
            </w:r>
            <w:r>
              <w:rPr>
                <w:rFonts w:ascii="宋体" w:eastAsia="宋体"/>
                <w:w w:val="95"/>
                <w:sz w:val="20"/>
              </w:rPr>
              <w:t>论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验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4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right="1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6" w:type="dxa"/>
          </w:tcPr>
          <w:p>
            <w:pPr>
              <w:pStyle w:val="TableParagraph"/>
              <w:spacing w:before="4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材</w:t>
            </w:r>
            <w:r>
              <w:rPr>
                <w:rFonts w:ascii="宋体" w:eastAsia="宋体"/>
                <w:spacing w:val="-2"/>
                <w:sz w:val="20"/>
              </w:rPr>
              <w:t>料</w:t>
            </w:r>
            <w:r>
              <w:rPr>
                <w:rFonts w:ascii="宋体" w:eastAsia="宋体"/>
                <w:spacing w:val="-2"/>
                <w:sz w:val="20"/>
              </w:rPr>
              <w:t>物</w:t>
            </w:r>
            <w:r>
              <w:rPr>
                <w:rFonts w:ascii="宋体" w:eastAsia="宋体"/>
                <w:spacing w:val="-2"/>
                <w:sz w:val="20"/>
              </w:rPr>
              <w:t>理</w:t>
            </w:r>
            <w:r>
              <w:rPr>
                <w:rFonts w:ascii="宋体" w:eastAsia="宋体"/>
                <w:spacing w:val="-2"/>
                <w:sz w:val="20"/>
              </w:rPr>
              <w:t>化</w:t>
            </w:r>
            <w:r>
              <w:rPr>
                <w:rFonts w:ascii="宋体" w:eastAsia="宋体"/>
                <w:spacing w:val="-2"/>
                <w:sz w:val="20"/>
              </w:rPr>
              <w:t>学</w:t>
            </w:r>
            <w:r>
              <w:rPr>
                <w:rFonts w:ascii="宋体" w:eastAsia="宋体"/>
                <w:spacing w:val="-2"/>
                <w:sz w:val="20"/>
              </w:rPr>
              <w:t>实</w:t>
            </w:r>
            <w:r>
              <w:rPr>
                <w:rFonts w:ascii="宋体" w:eastAsia="宋体"/>
                <w:spacing w:val="-6"/>
                <w:sz w:val="20"/>
              </w:rPr>
              <w:t>验</w:t>
            </w:r>
            <w:r>
              <w:rPr>
                <w:spacing w:val="-6"/>
                <w:sz w:val="20"/>
              </w:rPr>
              <w:t>*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75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6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无</w:t>
            </w:r>
            <w:r>
              <w:rPr>
                <w:rFonts w:ascii="宋体" w:eastAsia="宋体"/>
                <w:spacing w:val="-2"/>
                <w:sz w:val="20"/>
              </w:rPr>
              <w:t>机</w:t>
            </w:r>
            <w:r>
              <w:rPr>
                <w:rFonts w:ascii="宋体" w:eastAsia="宋体"/>
                <w:spacing w:val="-2"/>
                <w:sz w:val="20"/>
              </w:rPr>
              <w:t>非</w:t>
            </w:r>
            <w:r>
              <w:rPr>
                <w:rFonts w:ascii="宋体" w:eastAsia="宋体"/>
                <w:spacing w:val="-2"/>
                <w:sz w:val="20"/>
              </w:rPr>
              <w:t>金</w:t>
            </w:r>
            <w:r>
              <w:rPr>
                <w:rFonts w:ascii="宋体" w:eastAsia="宋体"/>
                <w:spacing w:val="-2"/>
                <w:sz w:val="20"/>
              </w:rPr>
              <w:t>属</w:t>
            </w:r>
            <w:r>
              <w:rPr>
                <w:rFonts w:ascii="宋体" w:eastAsia="宋体"/>
                <w:spacing w:val="-2"/>
                <w:sz w:val="20"/>
              </w:rPr>
              <w:t>材</w:t>
            </w:r>
            <w:r>
              <w:rPr>
                <w:rFonts w:ascii="宋体" w:eastAsia="宋体"/>
                <w:spacing w:val="-2"/>
                <w:sz w:val="20"/>
              </w:rPr>
              <w:t>料工</w:t>
            </w:r>
            <w:r>
              <w:rPr>
                <w:rFonts w:ascii="宋体" w:eastAsia="宋体"/>
                <w:spacing w:val="-2"/>
                <w:sz w:val="20"/>
              </w:rPr>
              <w:t>程</w:t>
            </w:r>
            <w:r>
              <w:rPr>
                <w:rFonts w:ascii="宋体" w:eastAsia="宋体"/>
                <w:spacing w:val="-2"/>
                <w:sz w:val="20"/>
              </w:rPr>
              <w:t>专</w:t>
            </w:r>
            <w:r>
              <w:rPr>
                <w:rFonts w:ascii="宋体" w:eastAsia="宋体"/>
                <w:spacing w:val="-2"/>
                <w:sz w:val="20"/>
              </w:rPr>
              <w:t>业实验</w:t>
            </w:r>
            <w:r>
              <w:rPr>
                <w:spacing w:val="-2"/>
                <w:sz w:val="20"/>
              </w:rPr>
              <w:t>*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5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75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6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2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27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中</w:t>
            </w:r>
            <w:r>
              <w:rPr>
                <w:rFonts w:ascii="宋体" w:eastAsia="宋体"/>
                <w:spacing w:val="-2"/>
                <w:sz w:val="20"/>
              </w:rPr>
              <w:t>国</w:t>
            </w:r>
            <w:r>
              <w:rPr>
                <w:rFonts w:ascii="宋体" w:eastAsia="宋体"/>
                <w:spacing w:val="-2"/>
                <w:sz w:val="20"/>
              </w:rPr>
              <w:t>近</w:t>
            </w:r>
            <w:r>
              <w:rPr>
                <w:rFonts w:ascii="宋体" w:eastAsia="宋体"/>
                <w:spacing w:val="-2"/>
                <w:sz w:val="20"/>
              </w:rPr>
              <w:t>现</w:t>
            </w:r>
            <w:r>
              <w:rPr>
                <w:rFonts w:ascii="宋体" w:eastAsia="宋体"/>
                <w:spacing w:val="-2"/>
                <w:sz w:val="20"/>
              </w:rPr>
              <w:t>代</w:t>
            </w:r>
            <w:r>
              <w:rPr>
                <w:rFonts w:ascii="宋体" w:eastAsia="宋体"/>
                <w:spacing w:val="-2"/>
                <w:sz w:val="20"/>
              </w:rPr>
              <w:t>史</w:t>
            </w:r>
            <w:r>
              <w:rPr>
                <w:rFonts w:ascii="宋体" w:eastAsia="宋体"/>
                <w:spacing w:val="-2"/>
                <w:sz w:val="20"/>
              </w:rPr>
              <w:t>纲</w:t>
            </w:r>
            <w:r>
              <w:rPr>
                <w:rFonts w:ascii="宋体" w:eastAsia="宋体"/>
                <w:spacing w:val="-10"/>
                <w:sz w:val="20"/>
              </w:rPr>
              <w:t>要</w:t>
            </w:r>
          </w:p>
        </w:tc>
        <w:tc>
          <w:tcPr>
            <w:tcW w:w="492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860" w:footer="0" w:top="1140" w:bottom="280" w:left="1280" w:right="132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/>
        <w:pict>
          <v:group style="position:absolute;margin-left:84.384003pt;margin-top:71.759979pt;width:82.6pt;height:130.25pt;mso-position-horizontal-relative:page;mso-position-vertical-relative:page;z-index:-20842496" id="docshapegroup40" coordorigin="1688,1435" coordsize="1652,2605">
            <v:rect style="position:absolute;left:1694;top:1442;width:1640;height:2593" id="docshape41" filled="true" fillcolor="#dbe4f0" stroked="false">
              <v:fill type="solid"/>
            </v:rect>
            <v:line style="position:absolute" from="1692,1440" to="3334,4035" stroked="true" strokeweight=".48pt" strokecolor="#000000">
              <v:stroke dashstyle="solid"/>
            </v:line>
            <w10:wrap type="none"/>
          </v:group>
        </w:pict>
      </w:r>
      <w:r>
        <w:rPr>
          <w:sz w:val="2"/>
        </w:rPr>
        <w:pict>
          <v:group style="width:456.45pt;height:.5pt;mso-position-horizontal-relative:char;mso-position-vertical-relative:line" id="docshapegroup42" coordorigin="0,0" coordsize="9129,10">
            <v:rect style="position:absolute;left:0;top:0;width:9129;height:10" id="docshape4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492"/>
        <w:gridCol w:w="518"/>
        <w:gridCol w:w="573"/>
        <w:gridCol w:w="515"/>
        <w:gridCol w:w="539"/>
        <w:gridCol w:w="518"/>
        <w:gridCol w:w="520"/>
        <w:gridCol w:w="518"/>
        <w:gridCol w:w="518"/>
        <w:gridCol w:w="516"/>
        <w:gridCol w:w="550"/>
        <w:gridCol w:w="547"/>
        <w:gridCol w:w="549"/>
      </w:tblGrid>
      <w:tr>
        <w:trPr>
          <w:trHeight w:val="523" w:hRule="atLeast"/>
        </w:trPr>
        <w:tc>
          <w:tcPr>
            <w:tcW w:w="165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(1)</w:t>
            </w:r>
          </w:p>
          <w:p>
            <w:pPr>
              <w:pStyle w:val="TableParagraph"/>
              <w:spacing w:line="298" w:lineRule="exact"/>
              <w:ind w:left="15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品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(2)</w:t>
            </w:r>
          </w:p>
          <w:p>
            <w:pPr>
              <w:pStyle w:val="TableParagraph"/>
              <w:spacing w:line="298" w:lineRule="exact"/>
              <w:ind w:left="17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工</w:t>
            </w:r>
          </w:p>
        </w:tc>
        <w:tc>
          <w:tcPr>
            <w:tcW w:w="573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8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(3)</w:t>
            </w:r>
          </w:p>
          <w:p>
            <w:pPr>
              <w:pStyle w:val="TableParagraph"/>
              <w:spacing w:line="298" w:lineRule="exact"/>
              <w:ind w:left="197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问</w:t>
            </w:r>
          </w:p>
        </w:tc>
        <w:tc>
          <w:tcPr>
            <w:tcW w:w="515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(4)</w:t>
            </w:r>
          </w:p>
          <w:p>
            <w:pPr>
              <w:pStyle w:val="TableParagraph"/>
              <w:spacing w:line="298" w:lineRule="exact"/>
              <w:ind w:left="169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设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(5)</w:t>
            </w:r>
          </w:p>
          <w:p>
            <w:pPr>
              <w:pStyle w:val="TableParagraph"/>
              <w:spacing w:line="298" w:lineRule="exact"/>
              <w:ind w:left="18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研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(6)</w:t>
            </w:r>
          </w:p>
          <w:p>
            <w:pPr>
              <w:pStyle w:val="TableParagraph"/>
              <w:spacing w:line="298" w:lineRule="exact"/>
              <w:ind w:left="17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使</w:t>
            </w:r>
          </w:p>
        </w:tc>
        <w:tc>
          <w:tcPr>
            <w:tcW w:w="52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(7)</w:t>
            </w:r>
          </w:p>
          <w:p>
            <w:pPr>
              <w:pStyle w:val="TableParagraph"/>
              <w:spacing w:line="298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工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(8)</w:t>
            </w:r>
          </w:p>
          <w:p>
            <w:pPr>
              <w:pStyle w:val="TableParagraph"/>
              <w:spacing w:line="29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职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(9)</w:t>
            </w:r>
          </w:p>
          <w:p>
            <w:pPr>
              <w:pStyle w:val="TableParagraph"/>
              <w:spacing w:line="29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个</w:t>
            </w:r>
          </w:p>
        </w:tc>
        <w:tc>
          <w:tcPr>
            <w:tcW w:w="516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(10)</w:t>
            </w:r>
          </w:p>
          <w:p>
            <w:pPr>
              <w:pStyle w:val="TableParagraph"/>
              <w:spacing w:line="29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沟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(11)</w:t>
            </w:r>
          </w:p>
          <w:p>
            <w:pPr>
              <w:pStyle w:val="TableParagraph"/>
              <w:spacing w:line="298" w:lineRule="exact"/>
              <w:ind w:left="19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国</w:t>
            </w:r>
          </w:p>
        </w:tc>
        <w:tc>
          <w:tcPr>
            <w:tcW w:w="547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(12)</w:t>
            </w:r>
          </w:p>
          <w:p>
            <w:pPr>
              <w:pStyle w:val="TableParagraph"/>
              <w:spacing w:line="298" w:lineRule="exact"/>
              <w:ind w:left="188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项</w:t>
            </w:r>
          </w:p>
        </w:tc>
        <w:tc>
          <w:tcPr>
            <w:tcW w:w="549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(13)</w:t>
            </w:r>
          </w:p>
          <w:p>
            <w:pPr>
              <w:pStyle w:val="TableParagraph"/>
              <w:spacing w:line="298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终</w:t>
            </w:r>
          </w:p>
        </w:tc>
      </w:tr>
      <w:tr>
        <w:trPr>
          <w:trHeight w:val="292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德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程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题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right="153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计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8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究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用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程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right="152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业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人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right="150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通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9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际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right="166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目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身</w:t>
            </w:r>
          </w:p>
        </w:tc>
      </w:tr>
      <w:tr>
        <w:trPr>
          <w:trHeight w:val="307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 w:before="3"/>
              <w:ind w:left="736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3"/>
                <w:sz w:val="18"/>
              </w:rPr>
              <w:t>毕业要求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9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修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3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知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2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分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right="153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开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现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与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right="152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规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和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9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视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right="166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管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学</w:t>
            </w:r>
          </w:p>
        </w:tc>
      </w:tr>
      <w:tr>
        <w:trPr>
          <w:trHeight w:val="275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养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识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析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right="153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发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代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社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right="152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范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团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9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野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right="166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理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习</w:t>
            </w:r>
          </w:p>
        </w:tc>
      </w:tr>
      <w:tr>
        <w:trPr>
          <w:trHeight w:val="291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3"/>
                <w:sz w:val="18"/>
              </w:rPr>
              <w:t>课程名称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right="153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解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工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会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队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right="153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决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具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right="153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方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165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line="299" w:lineRule="exact"/>
              <w:ind w:right="153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案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马</w:t>
            </w:r>
            <w:r>
              <w:rPr>
                <w:rFonts w:ascii="宋体" w:eastAsia="宋体"/>
                <w:spacing w:val="-2"/>
                <w:sz w:val="20"/>
              </w:rPr>
              <w:t>克</w:t>
            </w:r>
            <w:r>
              <w:rPr>
                <w:rFonts w:ascii="宋体" w:eastAsia="宋体"/>
                <w:spacing w:val="-2"/>
                <w:sz w:val="20"/>
              </w:rPr>
              <w:t>思</w:t>
            </w:r>
            <w:r>
              <w:rPr>
                <w:rFonts w:ascii="宋体" w:eastAsia="宋体"/>
                <w:spacing w:val="-2"/>
                <w:sz w:val="20"/>
              </w:rPr>
              <w:t>主</w:t>
            </w:r>
            <w:r>
              <w:rPr>
                <w:rFonts w:ascii="宋体" w:eastAsia="宋体"/>
                <w:spacing w:val="-2"/>
                <w:sz w:val="20"/>
              </w:rPr>
              <w:t>义</w:t>
            </w:r>
            <w:r>
              <w:rPr>
                <w:rFonts w:ascii="宋体" w:eastAsia="宋体"/>
                <w:spacing w:val="-2"/>
                <w:sz w:val="20"/>
              </w:rPr>
              <w:t>基</w:t>
            </w:r>
            <w:r>
              <w:rPr>
                <w:rFonts w:ascii="宋体" w:eastAsia="宋体"/>
                <w:spacing w:val="-2"/>
                <w:sz w:val="20"/>
              </w:rPr>
              <w:t>本</w:t>
            </w:r>
            <w:r>
              <w:rPr>
                <w:rFonts w:ascii="宋体" w:eastAsia="宋体"/>
                <w:spacing w:val="-6"/>
                <w:sz w:val="20"/>
              </w:rPr>
              <w:t>原</w:t>
            </w:r>
            <w:r>
              <w:rPr>
                <w:rFonts w:ascii="宋体" w:eastAsia="宋体"/>
                <w:spacing w:val="-6"/>
                <w:sz w:val="20"/>
              </w:rPr>
              <w:t>理</w:t>
            </w:r>
          </w:p>
        </w:tc>
        <w:tc>
          <w:tcPr>
            <w:tcW w:w="492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91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</w:tr>
      <w:tr>
        <w:trPr>
          <w:trHeight w:val="1029" w:hRule="atLeast"/>
        </w:trPr>
        <w:tc>
          <w:tcPr>
            <w:tcW w:w="1651" w:type="dxa"/>
          </w:tcPr>
          <w:p>
            <w:pPr>
              <w:pStyle w:val="TableParagraph"/>
              <w:spacing w:line="304" w:lineRule="auto" w:before="30"/>
              <w:ind w:left="28" w:right="211"/>
              <w:jc w:val="both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毛</w:t>
            </w:r>
            <w:r>
              <w:rPr>
                <w:rFonts w:ascii="宋体" w:eastAsia="宋体"/>
                <w:spacing w:val="-2"/>
                <w:sz w:val="20"/>
              </w:rPr>
              <w:t>泽</w:t>
            </w:r>
            <w:r>
              <w:rPr>
                <w:rFonts w:ascii="宋体" w:eastAsia="宋体"/>
                <w:spacing w:val="-2"/>
                <w:sz w:val="20"/>
              </w:rPr>
              <w:t>东</w:t>
            </w:r>
            <w:r>
              <w:rPr>
                <w:rFonts w:ascii="宋体" w:eastAsia="宋体"/>
                <w:spacing w:val="-2"/>
                <w:sz w:val="20"/>
              </w:rPr>
              <w:t>思</w:t>
            </w:r>
            <w:r>
              <w:rPr>
                <w:rFonts w:ascii="宋体" w:eastAsia="宋体"/>
                <w:spacing w:val="-2"/>
                <w:sz w:val="20"/>
              </w:rPr>
              <w:t>想</w:t>
            </w:r>
            <w:r>
              <w:rPr>
                <w:rFonts w:ascii="宋体" w:eastAsia="宋体"/>
                <w:spacing w:val="-2"/>
                <w:sz w:val="20"/>
              </w:rPr>
              <w:t>和</w:t>
            </w:r>
            <w:r>
              <w:rPr>
                <w:rFonts w:ascii="宋体" w:eastAsia="宋体"/>
                <w:spacing w:val="-2"/>
                <w:sz w:val="20"/>
              </w:rPr>
              <w:t>中国</w:t>
            </w:r>
            <w:r>
              <w:rPr>
                <w:rFonts w:ascii="宋体" w:eastAsia="宋体"/>
                <w:spacing w:val="-2"/>
                <w:sz w:val="20"/>
              </w:rPr>
              <w:t>特</w:t>
            </w:r>
            <w:r>
              <w:rPr>
                <w:rFonts w:ascii="宋体" w:eastAsia="宋体"/>
                <w:spacing w:val="-2"/>
                <w:sz w:val="20"/>
              </w:rPr>
              <w:t>色</w:t>
            </w:r>
            <w:r>
              <w:rPr>
                <w:rFonts w:ascii="宋体" w:eastAsia="宋体"/>
                <w:spacing w:val="-2"/>
                <w:sz w:val="20"/>
              </w:rPr>
              <w:t>社</w:t>
            </w:r>
            <w:r>
              <w:rPr>
                <w:rFonts w:ascii="宋体" w:eastAsia="宋体"/>
                <w:spacing w:val="-2"/>
                <w:sz w:val="20"/>
              </w:rPr>
              <w:t>会</w:t>
            </w:r>
            <w:r>
              <w:rPr>
                <w:rFonts w:ascii="宋体" w:eastAsia="宋体"/>
                <w:spacing w:val="-2"/>
                <w:sz w:val="20"/>
              </w:rPr>
              <w:t>主</w:t>
            </w:r>
            <w:r>
              <w:rPr>
                <w:rFonts w:ascii="宋体" w:eastAsia="宋体"/>
                <w:spacing w:val="-2"/>
                <w:sz w:val="20"/>
              </w:rPr>
              <w:t>义理</w:t>
            </w:r>
            <w:r>
              <w:rPr>
                <w:rFonts w:ascii="宋体" w:eastAsia="宋体"/>
                <w:spacing w:val="-2"/>
                <w:sz w:val="20"/>
              </w:rPr>
              <w:t>论</w:t>
            </w:r>
            <w:r>
              <w:rPr>
                <w:rFonts w:ascii="宋体" w:eastAsia="宋体"/>
                <w:spacing w:val="-2"/>
                <w:sz w:val="20"/>
              </w:rPr>
              <w:t>体</w:t>
            </w:r>
            <w:r>
              <w:rPr>
                <w:rFonts w:ascii="宋体" w:eastAsia="宋体"/>
                <w:spacing w:val="-2"/>
                <w:sz w:val="20"/>
              </w:rPr>
              <w:t>系</w:t>
            </w:r>
            <w:r>
              <w:rPr>
                <w:rFonts w:ascii="宋体" w:eastAsia="宋体"/>
                <w:spacing w:val="-2"/>
                <w:sz w:val="20"/>
              </w:rPr>
              <w:t>概</w:t>
            </w:r>
            <w:r>
              <w:rPr>
                <w:rFonts w:ascii="宋体" w:eastAsia="宋体"/>
                <w:spacing w:val="-2"/>
                <w:sz w:val="20"/>
              </w:rPr>
              <w:t>论</w:t>
            </w:r>
          </w:p>
        </w:tc>
        <w:tc>
          <w:tcPr>
            <w:tcW w:w="492" w:type="dxa"/>
          </w:tcPr>
          <w:p>
            <w:pPr>
              <w:pStyle w:val="TableParagraph"/>
              <w:spacing w:before="6"/>
              <w:rPr>
                <w:rFonts w:ascii="宋体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6"/>
              <w:rPr>
                <w:rFonts w:ascii="宋体"/>
                <w:sz w:val="28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6"/>
              <w:rPr>
                <w:rFonts w:ascii="宋体"/>
                <w:sz w:val="28"/>
              </w:rPr>
            </w:pPr>
          </w:p>
          <w:p>
            <w:pPr>
              <w:pStyle w:val="TableParagraph"/>
              <w:spacing w:before="1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6" w:hRule="atLeast"/>
        </w:trPr>
        <w:tc>
          <w:tcPr>
            <w:tcW w:w="1651" w:type="dxa"/>
          </w:tcPr>
          <w:p>
            <w:pPr>
              <w:pStyle w:val="TableParagraph"/>
              <w:spacing w:line="304" w:lineRule="auto" w:before="28"/>
              <w:ind w:left="28" w:right="213"/>
              <w:jc w:val="both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习</w:t>
            </w:r>
            <w:r>
              <w:rPr>
                <w:rFonts w:ascii="宋体" w:eastAsia="宋体"/>
                <w:spacing w:val="-2"/>
                <w:sz w:val="20"/>
              </w:rPr>
              <w:t>近</w:t>
            </w:r>
            <w:r>
              <w:rPr>
                <w:rFonts w:ascii="宋体" w:eastAsia="宋体"/>
                <w:spacing w:val="-2"/>
                <w:sz w:val="20"/>
              </w:rPr>
              <w:t>平</w:t>
            </w:r>
            <w:r>
              <w:rPr>
                <w:rFonts w:ascii="宋体" w:eastAsia="宋体"/>
                <w:spacing w:val="-2"/>
                <w:sz w:val="20"/>
              </w:rPr>
              <w:t>新</w:t>
            </w:r>
            <w:r>
              <w:rPr>
                <w:rFonts w:ascii="宋体" w:eastAsia="宋体"/>
                <w:spacing w:val="-2"/>
                <w:sz w:val="20"/>
              </w:rPr>
              <w:t>时</w:t>
            </w:r>
            <w:r>
              <w:rPr>
                <w:rFonts w:ascii="宋体" w:eastAsia="宋体"/>
                <w:spacing w:val="-2"/>
                <w:sz w:val="20"/>
              </w:rPr>
              <w:t>代</w:t>
            </w:r>
            <w:r>
              <w:rPr>
                <w:rFonts w:ascii="宋体" w:eastAsia="宋体"/>
                <w:spacing w:val="-2"/>
                <w:sz w:val="20"/>
              </w:rPr>
              <w:t>中</w:t>
            </w:r>
            <w:r>
              <w:rPr>
                <w:rFonts w:ascii="宋体" w:eastAsia="宋体"/>
                <w:spacing w:val="-2"/>
                <w:sz w:val="20"/>
              </w:rPr>
              <w:t>国</w:t>
            </w:r>
            <w:r>
              <w:rPr>
                <w:rFonts w:ascii="宋体" w:eastAsia="宋体"/>
                <w:spacing w:val="-2"/>
                <w:sz w:val="20"/>
              </w:rPr>
              <w:t>特</w:t>
            </w:r>
            <w:r>
              <w:rPr>
                <w:rFonts w:ascii="宋体" w:eastAsia="宋体"/>
                <w:spacing w:val="-2"/>
                <w:sz w:val="20"/>
              </w:rPr>
              <w:t>色</w:t>
            </w:r>
            <w:r>
              <w:rPr>
                <w:rFonts w:ascii="宋体" w:eastAsia="宋体"/>
                <w:spacing w:val="-2"/>
                <w:sz w:val="20"/>
              </w:rPr>
              <w:t>社</w:t>
            </w:r>
            <w:r>
              <w:rPr>
                <w:rFonts w:ascii="宋体" w:eastAsia="宋体"/>
                <w:spacing w:val="-2"/>
                <w:sz w:val="20"/>
              </w:rPr>
              <w:t>会</w:t>
            </w:r>
            <w:r>
              <w:rPr>
                <w:rFonts w:ascii="宋体" w:eastAsia="宋体"/>
                <w:spacing w:val="-2"/>
                <w:sz w:val="20"/>
              </w:rPr>
              <w:t>主</w:t>
            </w:r>
            <w:r>
              <w:rPr>
                <w:rFonts w:ascii="宋体" w:eastAsia="宋体"/>
                <w:spacing w:val="-2"/>
                <w:sz w:val="20"/>
              </w:rPr>
              <w:t>义</w:t>
            </w:r>
            <w:r>
              <w:rPr>
                <w:rFonts w:ascii="宋体" w:eastAsia="宋体"/>
                <w:spacing w:val="-4"/>
                <w:sz w:val="20"/>
              </w:rPr>
              <w:t>思</w:t>
            </w:r>
            <w:r>
              <w:rPr>
                <w:rFonts w:ascii="宋体" w:eastAsia="宋体"/>
                <w:spacing w:val="-4"/>
                <w:sz w:val="20"/>
              </w:rPr>
              <w:t>想</w:t>
            </w:r>
            <w:r>
              <w:rPr>
                <w:rFonts w:ascii="宋体" w:eastAsia="宋体"/>
                <w:spacing w:val="-4"/>
                <w:sz w:val="20"/>
              </w:rPr>
              <w:t>概</w:t>
            </w:r>
            <w:r>
              <w:rPr>
                <w:rFonts w:ascii="宋体" w:eastAsia="宋体"/>
                <w:spacing w:val="-4"/>
                <w:sz w:val="20"/>
              </w:rPr>
              <w:t>论</w:t>
            </w:r>
          </w:p>
        </w:tc>
        <w:tc>
          <w:tcPr>
            <w:tcW w:w="492" w:type="dxa"/>
          </w:tcPr>
          <w:p>
            <w:pPr>
              <w:pStyle w:val="TableParagraph"/>
              <w:spacing w:before="6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6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形</w:t>
            </w:r>
            <w:r>
              <w:rPr>
                <w:rFonts w:ascii="宋体" w:eastAsia="宋体"/>
                <w:w w:val="95"/>
                <w:sz w:val="20"/>
              </w:rPr>
              <w:t>势</w:t>
            </w:r>
            <w:r>
              <w:rPr>
                <w:rFonts w:ascii="宋体" w:eastAsia="宋体"/>
                <w:w w:val="95"/>
                <w:sz w:val="20"/>
              </w:rPr>
              <w:t>与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政策</w:t>
            </w:r>
          </w:p>
        </w:tc>
        <w:tc>
          <w:tcPr>
            <w:tcW w:w="492" w:type="dxa"/>
          </w:tcPr>
          <w:p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43"/>
              <w:ind w:left="17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1651" w:type="dxa"/>
          </w:tcPr>
          <w:p>
            <w:pPr>
              <w:pStyle w:val="TableParagraph"/>
              <w:spacing w:before="31"/>
              <w:ind w:left="28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思政课实践教学</w:t>
            </w:r>
          </w:p>
          <w:p>
            <w:pPr>
              <w:pStyle w:val="TableParagraph"/>
              <w:spacing w:before="59"/>
              <w:ind w:left="28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（</w:t>
            </w:r>
            <w:r>
              <w:rPr>
                <w:spacing w:val="-5"/>
                <w:sz w:val="18"/>
              </w:rPr>
              <w:t>1</w:t>
            </w:r>
            <w:r>
              <w:rPr>
                <w:rFonts w:ascii="宋体" w:eastAsia="宋体"/>
                <w:spacing w:val="-5"/>
                <w:sz w:val="18"/>
              </w:rPr>
              <w:t>）</w:t>
            </w:r>
          </w:p>
        </w:tc>
        <w:tc>
          <w:tcPr>
            <w:tcW w:w="492" w:type="dxa"/>
          </w:tcPr>
          <w:p>
            <w:pPr>
              <w:pStyle w:val="TableParagraph"/>
              <w:spacing w:before="2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8" w:hRule="atLeast"/>
        </w:trPr>
        <w:tc>
          <w:tcPr>
            <w:tcW w:w="1651" w:type="dxa"/>
          </w:tcPr>
          <w:p>
            <w:pPr>
              <w:pStyle w:val="TableParagraph"/>
              <w:spacing w:before="28"/>
              <w:ind w:left="28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2"/>
                <w:sz w:val="18"/>
              </w:rPr>
              <w:t>思政课实践教学</w:t>
            </w:r>
          </w:p>
          <w:p>
            <w:pPr>
              <w:pStyle w:val="TableParagraph"/>
              <w:spacing w:before="62"/>
              <w:ind w:left="28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5"/>
                <w:sz w:val="18"/>
              </w:rPr>
              <w:t>（</w:t>
            </w:r>
            <w:r>
              <w:rPr>
                <w:spacing w:val="-5"/>
                <w:sz w:val="18"/>
              </w:rPr>
              <w:t>2</w:t>
            </w:r>
            <w:r>
              <w:rPr>
                <w:rFonts w:ascii="宋体" w:eastAsia="宋体"/>
                <w:spacing w:val="-5"/>
                <w:sz w:val="18"/>
              </w:rPr>
              <w:t>）</w:t>
            </w:r>
          </w:p>
        </w:tc>
        <w:tc>
          <w:tcPr>
            <w:tcW w:w="492" w:type="dxa"/>
          </w:tcPr>
          <w:p>
            <w:pPr>
              <w:pStyle w:val="TableParagraph"/>
              <w:spacing w:before="2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5"/>
              <w:rPr>
                <w:rFonts w:ascii="宋体"/>
                <w:sz w:val="14"/>
              </w:rPr>
            </w:pPr>
          </w:p>
          <w:p>
            <w:pPr>
              <w:pStyle w:val="TableParagraph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体</w:t>
            </w:r>
            <w:r>
              <w:rPr>
                <w:rFonts w:ascii="宋体" w:eastAsia="宋体"/>
                <w:spacing w:val="-10"/>
                <w:sz w:val="20"/>
              </w:rPr>
              <w:t>育</w:t>
            </w:r>
          </w:p>
        </w:tc>
        <w:tc>
          <w:tcPr>
            <w:tcW w:w="492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军</w:t>
            </w:r>
            <w:r>
              <w:rPr>
                <w:rFonts w:ascii="宋体" w:eastAsia="宋体"/>
                <w:w w:val="95"/>
                <w:sz w:val="20"/>
              </w:rPr>
              <w:t>事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论</w:t>
            </w:r>
          </w:p>
        </w:tc>
        <w:tc>
          <w:tcPr>
            <w:tcW w:w="492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41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文</w:t>
            </w:r>
            <w:r>
              <w:rPr>
                <w:rFonts w:ascii="宋体" w:eastAsia="宋体"/>
                <w:w w:val="95"/>
                <w:sz w:val="20"/>
              </w:rPr>
              <w:t>献</w:t>
            </w:r>
            <w:r>
              <w:rPr>
                <w:rFonts w:ascii="宋体" w:eastAsia="宋体"/>
                <w:w w:val="95"/>
                <w:sz w:val="20"/>
              </w:rPr>
              <w:t>检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索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43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before="43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军</w:t>
            </w:r>
            <w:r>
              <w:rPr>
                <w:rFonts w:ascii="宋体" w:eastAsia="宋体"/>
                <w:spacing w:val="-10"/>
                <w:sz w:val="20"/>
              </w:rPr>
              <w:t>训</w:t>
            </w:r>
          </w:p>
        </w:tc>
        <w:tc>
          <w:tcPr>
            <w:tcW w:w="492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left="175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2" w:hRule="atLeast"/>
        </w:trPr>
        <w:tc>
          <w:tcPr>
            <w:tcW w:w="1651" w:type="dxa"/>
          </w:tcPr>
          <w:p>
            <w:pPr>
              <w:pStyle w:val="TableParagraph"/>
              <w:spacing w:line="304" w:lineRule="auto" w:before="28"/>
              <w:ind w:left="28" w:right="132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17"/>
                <w:sz w:val="20"/>
              </w:rPr>
              <w:t>企业 </w:t>
            </w:r>
            <w:r>
              <w:rPr>
                <w:sz w:val="20"/>
              </w:rPr>
              <w:t>EHS</w:t>
            </w:r>
            <w:r>
              <w:rPr>
                <w:spacing w:val="-13"/>
                <w:sz w:val="20"/>
              </w:rPr>
              <w:t> </w:t>
            </w:r>
            <w:r>
              <w:rPr>
                <w:rFonts w:ascii="宋体" w:eastAsia="宋体"/>
                <w:sz w:val="20"/>
              </w:rPr>
              <w:t>风险管</w:t>
            </w:r>
            <w:r>
              <w:rPr>
                <w:rFonts w:ascii="宋体" w:eastAsia="宋体"/>
                <w:spacing w:val="-4"/>
                <w:sz w:val="20"/>
              </w:rPr>
              <w:t>理</w:t>
            </w:r>
            <w:r>
              <w:rPr>
                <w:rFonts w:ascii="宋体" w:eastAsia="宋体"/>
                <w:spacing w:val="-4"/>
                <w:sz w:val="20"/>
              </w:rPr>
              <w:t>基</w:t>
            </w:r>
            <w:r>
              <w:rPr>
                <w:rFonts w:ascii="宋体" w:eastAsia="宋体"/>
                <w:spacing w:val="-4"/>
                <w:sz w:val="20"/>
              </w:rPr>
              <w:t>础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创</w:t>
            </w:r>
            <w:r>
              <w:rPr>
                <w:rFonts w:ascii="宋体" w:eastAsia="宋体"/>
                <w:w w:val="95"/>
                <w:sz w:val="20"/>
              </w:rPr>
              <w:t>新</w:t>
            </w:r>
            <w:r>
              <w:rPr>
                <w:rFonts w:ascii="宋体" w:eastAsia="宋体"/>
                <w:w w:val="95"/>
                <w:sz w:val="20"/>
              </w:rPr>
              <w:t>创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类</w:t>
            </w:r>
            <w:r>
              <w:rPr>
                <w:rFonts w:ascii="宋体" w:eastAsia="宋体"/>
                <w:w w:val="95"/>
                <w:sz w:val="20"/>
              </w:rPr>
              <w:t>课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程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6" w:type="dxa"/>
          </w:tcPr>
          <w:p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工</w:t>
            </w:r>
            <w:r>
              <w:rPr>
                <w:rFonts w:ascii="宋体" w:eastAsia="宋体"/>
                <w:spacing w:val="-2"/>
                <w:sz w:val="20"/>
              </w:rPr>
              <w:t>程</w:t>
            </w:r>
            <w:r>
              <w:rPr>
                <w:rFonts w:ascii="宋体" w:eastAsia="宋体"/>
                <w:spacing w:val="-2"/>
                <w:sz w:val="20"/>
              </w:rPr>
              <w:t>创</w:t>
            </w:r>
            <w:r>
              <w:rPr>
                <w:rFonts w:ascii="宋体" w:eastAsia="宋体"/>
                <w:spacing w:val="-2"/>
                <w:sz w:val="20"/>
              </w:rPr>
              <w:t>新</w:t>
            </w:r>
            <w:r>
              <w:rPr>
                <w:rFonts w:ascii="宋体" w:eastAsia="宋体"/>
                <w:spacing w:val="-2"/>
                <w:sz w:val="20"/>
              </w:rPr>
              <w:t>与</w:t>
            </w:r>
            <w:r>
              <w:rPr>
                <w:rFonts w:ascii="宋体" w:eastAsia="宋体"/>
                <w:spacing w:val="-2"/>
                <w:sz w:val="20"/>
              </w:rPr>
              <w:t>智</w:t>
            </w:r>
            <w:r>
              <w:rPr>
                <w:rFonts w:ascii="宋体" w:eastAsia="宋体"/>
                <w:spacing w:val="-2"/>
                <w:sz w:val="20"/>
              </w:rPr>
              <w:t>能</w:t>
            </w:r>
            <w:r>
              <w:rPr>
                <w:rFonts w:ascii="宋体" w:eastAsia="宋体"/>
                <w:spacing w:val="-6"/>
                <w:sz w:val="20"/>
              </w:rPr>
              <w:t>实</w:t>
            </w:r>
            <w:r>
              <w:rPr>
                <w:rFonts w:ascii="宋体" w:eastAsia="宋体"/>
                <w:spacing w:val="-6"/>
                <w:sz w:val="20"/>
              </w:rPr>
              <w:t>践</w:t>
            </w:r>
          </w:p>
        </w:tc>
        <w:tc>
          <w:tcPr>
            <w:tcW w:w="492" w:type="dxa"/>
          </w:tcPr>
          <w:p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2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20" w:type="dxa"/>
          </w:tcPr>
          <w:p>
            <w:pPr>
              <w:pStyle w:val="TableParagraph"/>
              <w:spacing w:before="24"/>
              <w:ind w:left="203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spacing w:before="24"/>
              <w:ind w:right="1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3" w:hRule="atLeast"/>
        </w:trPr>
        <w:tc>
          <w:tcPr>
            <w:tcW w:w="1651" w:type="dxa"/>
          </w:tcPr>
          <w:p>
            <w:pPr>
              <w:pStyle w:val="TableParagraph"/>
              <w:spacing w:line="304" w:lineRule="auto" w:before="28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工</w:t>
            </w:r>
            <w:r>
              <w:rPr>
                <w:rFonts w:ascii="宋体" w:eastAsia="宋体"/>
                <w:spacing w:val="-2"/>
                <w:sz w:val="20"/>
              </w:rPr>
              <w:t>程</w:t>
            </w:r>
            <w:r>
              <w:rPr>
                <w:rFonts w:ascii="宋体" w:eastAsia="宋体"/>
                <w:spacing w:val="-2"/>
                <w:sz w:val="20"/>
              </w:rPr>
              <w:t>创</w:t>
            </w:r>
            <w:r>
              <w:rPr>
                <w:rFonts w:ascii="宋体" w:eastAsia="宋体"/>
                <w:spacing w:val="-2"/>
                <w:sz w:val="20"/>
              </w:rPr>
              <w:t>新</w:t>
            </w:r>
            <w:r>
              <w:rPr>
                <w:rFonts w:ascii="宋体" w:eastAsia="宋体"/>
                <w:spacing w:val="-2"/>
                <w:sz w:val="20"/>
              </w:rPr>
              <w:t>劳</w:t>
            </w:r>
            <w:r>
              <w:rPr>
                <w:rFonts w:ascii="宋体" w:eastAsia="宋体"/>
                <w:spacing w:val="-2"/>
                <w:sz w:val="20"/>
              </w:rPr>
              <w:t>动</w:t>
            </w:r>
            <w:r>
              <w:rPr>
                <w:rFonts w:ascii="宋体" w:eastAsia="宋体"/>
                <w:spacing w:val="-2"/>
                <w:sz w:val="20"/>
              </w:rPr>
              <w:t>实</w:t>
            </w:r>
            <w:r>
              <w:rPr>
                <w:rFonts w:ascii="宋体" w:eastAsia="宋体"/>
                <w:spacing w:val="-10"/>
                <w:sz w:val="20"/>
              </w:rPr>
              <w:t>践</w:t>
            </w:r>
          </w:p>
        </w:tc>
        <w:tc>
          <w:tcPr>
            <w:tcW w:w="492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22"/>
              <w:ind w:left="203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right="1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工</w:t>
            </w:r>
            <w:r>
              <w:rPr>
                <w:rFonts w:ascii="宋体" w:eastAsia="宋体"/>
                <w:spacing w:val="-2"/>
                <w:sz w:val="20"/>
              </w:rPr>
              <w:t>程</w:t>
            </w:r>
            <w:r>
              <w:rPr>
                <w:rFonts w:ascii="宋体" w:eastAsia="宋体"/>
                <w:spacing w:val="-2"/>
                <w:sz w:val="20"/>
              </w:rPr>
              <w:t>基</w:t>
            </w:r>
            <w:r>
              <w:rPr>
                <w:rFonts w:ascii="宋体" w:eastAsia="宋体"/>
                <w:spacing w:val="-2"/>
                <w:sz w:val="20"/>
              </w:rPr>
              <w:t>本</w:t>
            </w:r>
            <w:r>
              <w:rPr>
                <w:rFonts w:ascii="宋体" w:eastAsia="宋体"/>
                <w:spacing w:val="-2"/>
                <w:sz w:val="20"/>
              </w:rPr>
              <w:t>制</w:t>
            </w:r>
            <w:r>
              <w:rPr>
                <w:rFonts w:ascii="宋体" w:eastAsia="宋体"/>
                <w:spacing w:val="-2"/>
                <w:sz w:val="20"/>
              </w:rPr>
              <w:t>造</w:t>
            </w:r>
            <w:r>
              <w:rPr>
                <w:rFonts w:ascii="宋体" w:eastAsia="宋体"/>
                <w:spacing w:val="-2"/>
                <w:sz w:val="20"/>
              </w:rPr>
              <w:t>技</w:t>
            </w:r>
            <w:r>
              <w:rPr>
                <w:rFonts w:ascii="宋体" w:eastAsia="宋体"/>
                <w:spacing w:val="-4"/>
                <w:sz w:val="20"/>
              </w:rPr>
              <w:t>能</w:t>
            </w:r>
            <w:r>
              <w:rPr>
                <w:rFonts w:ascii="宋体" w:eastAsia="宋体"/>
                <w:spacing w:val="-4"/>
                <w:sz w:val="20"/>
              </w:rPr>
              <w:t>训</w:t>
            </w:r>
            <w:r>
              <w:rPr>
                <w:rFonts w:ascii="宋体" w:eastAsia="宋体"/>
                <w:spacing w:val="-4"/>
                <w:sz w:val="20"/>
              </w:rPr>
              <w:t>练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过</w:t>
            </w:r>
            <w:r>
              <w:rPr>
                <w:rFonts w:ascii="宋体" w:eastAsia="宋体"/>
                <w:spacing w:val="-2"/>
                <w:sz w:val="20"/>
              </w:rPr>
              <w:t>程</w:t>
            </w:r>
            <w:r>
              <w:rPr>
                <w:rFonts w:ascii="宋体" w:eastAsia="宋体"/>
                <w:spacing w:val="-2"/>
                <w:sz w:val="20"/>
              </w:rPr>
              <w:t>设</w:t>
            </w:r>
            <w:r>
              <w:rPr>
                <w:rFonts w:ascii="宋体" w:eastAsia="宋体"/>
                <w:spacing w:val="-2"/>
                <w:sz w:val="20"/>
              </w:rPr>
              <w:t>备</w:t>
            </w:r>
            <w:r>
              <w:rPr>
                <w:rFonts w:ascii="宋体" w:eastAsia="宋体"/>
                <w:spacing w:val="-2"/>
                <w:sz w:val="20"/>
              </w:rPr>
              <w:t>机</w:t>
            </w:r>
            <w:r>
              <w:rPr>
                <w:rFonts w:ascii="宋体" w:eastAsia="宋体"/>
                <w:spacing w:val="-2"/>
                <w:sz w:val="20"/>
              </w:rPr>
              <w:t>械</w:t>
            </w:r>
            <w:r>
              <w:rPr>
                <w:rFonts w:ascii="宋体" w:eastAsia="宋体"/>
                <w:spacing w:val="-2"/>
                <w:sz w:val="20"/>
              </w:rPr>
              <w:t>设</w:t>
            </w:r>
            <w:r>
              <w:rPr>
                <w:rFonts w:ascii="宋体" w:eastAsia="宋体"/>
                <w:w w:val="95"/>
                <w:sz w:val="20"/>
              </w:rPr>
              <w:t>计</w:t>
            </w:r>
            <w:r>
              <w:rPr>
                <w:rFonts w:ascii="宋体" w:eastAsia="宋体"/>
                <w:w w:val="95"/>
                <w:sz w:val="20"/>
              </w:rPr>
              <w:t>基</w:t>
            </w:r>
            <w:r>
              <w:rPr>
                <w:rFonts w:ascii="宋体" w:eastAsia="宋体"/>
                <w:w w:val="95"/>
                <w:sz w:val="20"/>
              </w:rPr>
              <w:t>础</w:t>
            </w:r>
            <w:r>
              <w:rPr>
                <w:rFonts w:ascii="宋体" w:eastAsia="宋体"/>
                <w:w w:val="95"/>
                <w:sz w:val="20"/>
              </w:rPr>
              <w:t>课</w:t>
            </w:r>
            <w:r>
              <w:rPr>
                <w:rFonts w:ascii="宋体" w:eastAsia="宋体"/>
                <w:w w:val="95"/>
                <w:sz w:val="20"/>
              </w:rPr>
              <w:t>程</w:t>
            </w:r>
            <w:r>
              <w:rPr>
                <w:rFonts w:ascii="宋体" w:eastAsia="宋体"/>
                <w:w w:val="95"/>
                <w:sz w:val="20"/>
              </w:rPr>
              <w:t>设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计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5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651" w:type="dxa"/>
          </w:tcPr>
          <w:p>
            <w:pPr>
              <w:pStyle w:val="TableParagraph"/>
              <w:spacing w:before="27"/>
              <w:ind w:left="28"/>
              <w:rPr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生</w:t>
            </w:r>
            <w:r>
              <w:rPr>
                <w:rFonts w:ascii="宋体" w:eastAsia="宋体"/>
                <w:w w:val="95"/>
                <w:sz w:val="20"/>
              </w:rPr>
              <w:t>物</w:t>
            </w:r>
            <w:r>
              <w:rPr>
                <w:rFonts w:ascii="宋体" w:eastAsia="宋体"/>
                <w:w w:val="95"/>
                <w:sz w:val="20"/>
              </w:rPr>
              <w:t>材</w:t>
            </w:r>
            <w:r>
              <w:rPr>
                <w:rFonts w:ascii="宋体" w:eastAsia="宋体"/>
                <w:w w:val="95"/>
                <w:sz w:val="20"/>
              </w:rPr>
              <w:t>料</w:t>
            </w:r>
            <w:r>
              <w:rPr>
                <w:rFonts w:ascii="宋体" w:eastAsia="宋体"/>
                <w:spacing w:val="-13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III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41"/>
              <w:ind w:right="15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spacing w:before="41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41"/>
              <w:ind w:left="17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毕</w:t>
            </w:r>
            <w:r>
              <w:rPr>
                <w:rFonts w:ascii="宋体" w:eastAsia="宋体"/>
                <w:spacing w:val="-2"/>
                <w:sz w:val="20"/>
              </w:rPr>
              <w:t>业</w:t>
            </w:r>
            <w:r>
              <w:rPr>
                <w:rFonts w:ascii="宋体" w:eastAsia="宋体"/>
                <w:spacing w:val="-2"/>
                <w:sz w:val="20"/>
              </w:rPr>
              <w:t>小</w:t>
            </w:r>
            <w:r>
              <w:rPr>
                <w:rFonts w:ascii="宋体" w:eastAsia="宋体"/>
                <w:spacing w:val="-2"/>
                <w:sz w:val="20"/>
              </w:rPr>
              <w:t>设</w:t>
            </w:r>
            <w:r>
              <w:rPr>
                <w:rFonts w:ascii="宋体" w:eastAsia="宋体"/>
                <w:spacing w:val="-2"/>
                <w:sz w:val="20"/>
              </w:rPr>
              <w:t>计</w:t>
            </w:r>
            <w:r>
              <w:rPr>
                <w:rFonts w:ascii="宋体" w:eastAsia="宋体"/>
                <w:spacing w:val="-2"/>
                <w:sz w:val="20"/>
              </w:rPr>
              <w:t>（</w:t>
            </w:r>
            <w:r>
              <w:rPr>
                <w:rFonts w:ascii="宋体" w:eastAsia="宋体"/>
                <w:spacing w:val="-2"/>
                <w:sz w:val="20"/>
              </w:rPr>
              <w:t>小</w:t>
            </w:r>
            <w:r>
              <w:rPr>
                <w:rFonts w:ascii="宋体" w:eastAsia="宋体"/>
                <w:spacing w:val="-4"/>
                <w:sz w:val="20"/>
              </w:rPr>
              <w:t>论</w:t>
            </w:r>
            <w:r>
              <w:rPr>
                <w:rFonts w:ascii="宋体" w:eastAsia="宋体"/>
                <w:spacing w:val="-4"/>
                <w:sz w:val="20"/>
              </w:rPr>
              <w:t>文</w:t>
            </w:r>
            <w:r>
              <w:rPr>
                <w:rFonts w:ascii="宋体" w:eastAsia="宋体"/>
                <w:spacing w:val="-4"/>
                <w:sz w:val="20"/>
              </w:rPr>
              <w:t>）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47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860" w:footer="0" w:top="1140" w:bottom="280" w:left="1280" w:right="132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/>
        <w:pict>
          <v:group style="position:absolute;margin-left:84.384003pt;margin-top:71.759979pt;width:82.6pt;height:130.25pt;mso-position-horizontal-relative:page;mso-position-vertical-relative:page;z-index:-20841472" id="docshapegroup44" coordorigin="1688,1435" coordsize="1652,2605">
            <v:rect style="position:absolute;left:1694;top:1442;width:1640;height:2593" id="docshape45" filled="true" fillcolor="#dbe4f0" stroked="false">
              <v:fill type="solid"/>
            </v:rect>
            <v:line style="position:absolute" from="1692,1440" to="3334,4035" stroked="true" strokeweight=".48pt" strokecolor="#000000">
              <v:stroke dashstyle="solid"/>
            </v:line>
            <w10:wrap type="none"/>
          </v:group>
        </w:pict>
      </w:r>
      <w:r>
        <w:rPr>
          <w:sz w:val="2"/>
        </w:rPr>
        <w:pict>
          <v:group style="width:456.45pt;height:.5pt;mso-position-horizontal-relative:char;mso-position-vertical-relative:line" id="docshapegroup46" coordorigin="0,0" coordsize="9129,10">
            <v:rect style="position:absolute;left:0;top:0;width:9129;height:10" id="docshape4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492"/>
        <w:gridCol w:w="518"/>
        <w:gridCol w:w="573"/>
        <w:gridCol w:w="515"/>
        <w:gridCol w:w="539"/>
        <w:gridCol w:w="518"/>
        <w:gridCol w:w="520"/>
        <w:gridCol w:w="518"/>
        <w:gridCol w:w="518"/>
        <w:gridCol w:w="516"/>
        <w:gridCol w:w="550"/>
        <w:gridCol w:w="547"/>
        <w:gridCol w:w="549"/>
      </w:tblGrid>
      <w:tr>
        <w:trPr>
          <w:trHeight w:val="523" w:hRule="atLeast"/>
        </w:trPr>
        <w:tc>
          <w:tcPr>
            <w:tcW w:w="165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(1)</w:t>
            </w:r>
          </w:p>
          <w:p>
            <w:pPr>
              <w:pStyle w:val="TableParagraph"/>
              <w:spacing w:line="298" w:lineRule="exact"/>
              <w:ind w:left="15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品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(2)</w:t>
            </w:r>
          </w:p>
          <w:p>
            <w:pPr>
              <w:pStyle w:val="TableParagraph"/>
              <w:spacing w:line="298" w:lineRule="exact"/>
              <w:ind w:left="17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工</w:t>
            </w:r>
          </w:p>
        </w:tc>
        <w:tc>
          <w:tcPr>
            <w:tcW w:w="573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8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(3)</w:t>
            </w:r>
          </w:p>
          <w:p>
            <w:pPr>
              <w:pStyle w:val="TableParagraph"/>
              <w:spacing w:line="298" w:lineRule="exact"/>
              <w:ind w:left="197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问</w:t>
            </w:r>
          </w:p>
        </w:tc>
        <w:tc>
          <w:tcPr>
            <w:tcW w:w="515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(4)</w:t>
            </w:r>
          </w:p>
          <w:p>
            <w:pPr>
              <w:pStyle w:val="TableParagraph"/>
              <w:spacing w:line="298" w:lineRule="exact"/>
              <w:ind w:left="169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设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(5)</w:t>
            </w:r>
          </w:p>
          <w:p>
            <w:pPr>
              <w:pStyle w:val="TableParagraph"/>
              <w:spacing w:line="298" w:lineRule="exact"/>
              <w:ind w:left="18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研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(6)</w:t>
            </w:r>
          </w:p>
          <w:p>
            <w:pPr>
              <w:pStyle w:val="TableParagraph"/>
              <w:spacing w:line="298" w:lineRule="exact"/>
              <w:ind w:left="17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使</w:t>
            </w:r>
          </w:p>
        </w:tc>
        <w:tc>
          <w:tcPr>
            <w:tcW w:w="52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(7)</w:t>
            </w:r>
          </w:p>
          <w:p>
            <w:pPr>
              <w:pStyle w:val="TableParagraph"/>
              <w:spacing w:line="298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工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(8)</w:t>
            </w:r>
          </w:p>
          <w:p>
            <w:pPr>
              <w:pStyle w:val="TableParagraph"/>
              <w:spacing w:line="29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职</w:t>
            </w:r>
          </w:p>
        </w:tc>
        <w:tc>
          <w:tcPr>
            <w:tcW w:w="518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(9)</w:t>
            </w:r>
          </w:p>
          <w:p>
            <w:pPr>
              <w:pStyle w:val="TableParagraph"/>
              <w:spacing w:line="29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个</w:t>
            </w:r>
          </w:p>
        </w:tc>
        <w:tc>
          <w:tcPr>
            <w:tcW w:w="516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(10)</w:t>
            </w:r>
          </w:p>
          <w:p>
            <w:pPr>
              <w:pStyle w:val="TableParagraph"/>
              <w:spacing w:line="298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沟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(11)</w:t>
            </w:r>
          </w:p>
          <w:p>
            <w:pPr>
              <w:pStyle w:val="TableParagraph"/>
              <w:spacing w:line="298" w:lineRule="exact"/>
              <w:ind w:left="19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国</w:t>
            </w:r>
          </w:p>
        </w:tc>
        <w:tc>
          <w:tcPr>
            <w:tcW w:w="547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(12)</w:t>
            </w:r>
          </w:p>
          <w:p>
            <w:pPr>
              <w:pStyle w:val="TableParagraph"/>
              <w:spacing w:line="298" w:lineRule="exact"/>
              <w:ind w:left="188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项</w:t>
            </w:r>
          </w:p>
        </w:tc>
        <w:tc>
          <w:tcPr>
            <w:tcW w:w="549" w:type="dxa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spacing w:line="204" w:lineRule="exact" w:before="2"/>
              <w:ind w:lef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(13)</w:t>
            </w:r>
          </w:p>
          <w:p>
            <w:pPr>
              <w:pStyle w:val="TableParagraph"/>
              <w:spacing w:line="298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终</w:t>
            </w:r>
          </w:p>
        </w:tc>
      </w:tr>
      <w:tr>
        <w:trPr>
          <w:trHeight w:val="292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德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程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题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计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8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究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用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程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业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人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right="150"/>
              <w:jc w:val="right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通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9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际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88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目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身</w:t>
            </w:r>
          </w:p>
        </w:tc>
      </w:tr>
      <w:tr>
        <w:trPr>
          <w:trHeight w:val="307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 w:before="3"/>
              <w:ind w:left="736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3"/>
                <w:sz w:val="18"/>
              </w:rPr>
              <w:t>毕业要求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9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修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3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知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2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分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开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现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与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8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规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和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9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视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88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管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87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学</w:t>
            </w:r>
          </w:p>
        </w:tc>
      </w:tr>
      <w:tr>
        <w:trPr>
          <w:trHeight w:val="275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养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识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析</w:t>
            </w: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发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代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社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8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范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团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9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野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88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理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56" w:lineRule="exact"/>
              <w:ind w:left="19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习</w:t>
            </w:r>
          </w:p>
        </w:tc>
      </w:tr>
      <w:tr>
        <w:trPr>
          <w:trHeight w:val="291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0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pacing w:val="-3"/>
                <w:sz w:val="18"/>
              </w:rPr>
              <w:t>课程名称</w:t>
            </w: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解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工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7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会</w:t>
            </w: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队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决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具</w:t>
            </w: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方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165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line="299" w:lineRule="exact"/>
              <w:ind w:left="14"/>
              <w:jc w:val="center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/>
                <w:b/>
                <w:sz w:val="18"/>
              </w:rPr>
              <w:t>案</w:t>
            </w:r>
          </w:p>
        </w:tc>
        <w:tc>
          <w:tcPr>
            <w:tcW w:w="539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认</w:t>
            </w:r>
            <w:r>
              <w:rPr>
                <w:rFonts w:ascii="宋体" w:eastAsia="宋体"/>
                <w:w w:val="95"/>
                <w:sz w:val="20"/>
              </w:rPr>
              <w:t>识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习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43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43"/>
              <w:ind w:left="203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实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习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41"/>
              <w:ind w:left="191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41"/>
              <w:ind w:left="192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6" w:type="dxa"/>
          </w:tcPr>
          <w:p>
            <w:pPr>
              <w:pStyle w:val="TableParagraph"/>
              <w:spacing w:before="41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spacing w:before="41"/>
              <w:ind w:left="190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47" w:type="dxa"/>
          </w:tcPr>
          <w:p>
            <w:pPr>
              <w:pStyle w:val="TableParagraph"/>
              <w:spacing w:before="41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49" w:type="dxa"/>
          </w:tcPr>
          <w:p>
            <w:pPr>
              <w:pStyle w:val="TableParagraph"/>
              <w:spacing w:before="24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4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毕</w:t>
            </w:r>
            <w:r>
              <w:rPr>
                <w:rFonts w:ascii="宋体" w:eastAsia="宋体"/>
                <w:spacing w:val="-2"/>
                <w:sz w:val="20"/>
              </w:rPr>
              <w:t>业</w:t>
            </w:r>
            <w:r>
              <w:rPr>
                <w:rFonts w:ascii="宋体" w:eastAsia="宋体"/>
                <w:spacing w:val="-2"/>
                <w:sz w:val="20"/>
              </w:rPr>
              <w:t>论</w:t>
            </w:r>
            <w:r>
              <w:rPr>
                <w:rFonts w:ascii="宋体" w:eastAsia="宋体"/>
                <w:spacing w:val="-2"/>
                <w:sz w:val="20"/>
              </w:rPr>
              <w:t>文（</w:t>
            </w:r>
            <w:r>
              <w:rPr>
                <w:rFonts w:ascii="宋体" w:eastAsia="宋体"/>
                <w:spacing w:val="-2"/>
                <w:sz w:val="20"/>
              </w:rPr>
              <w:t>毕</w:t>
            </w:r>
            <w:r>
              <w:rPr>
                <w:rFonts w:ascii="宋体" w:eastAsia="宋体"/>
                <w:spacing w:val="-2"/>
                <w:sz w:val="20"/>
              </w:rPr>
              <w:t>业</w:t>
            </w:r>
            <w:r>
              <w:rPr>
                <w:rFonts w:ascii="宋体" w:eastAsia="宋体"/>
                <w:spacing w:val="-4"/>
                <w:sz w:val="20"/>
              </w:rPr>
              <w:t>设</w:t>
            </w:r>
            <w:r>
              <w:rPr>
                <w:rFonts w:ascii="宋体" w:eastAsia="宋体"/>
                <w:spacing w:val="-4"/>
                <w:sz w:val="20"/>
              </w:rPr>
              <w:t>计</w:t>
            </w:r>
            <w:r>
              <w:rPr>
                <w:rFonts w:ascii="宋体" w:eastAsia="宋体"/>
                <w:spacing w:val="-4"/>
                <w:sz w:val="20"/>
              </w:rPr>
              <w:t>）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5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39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20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6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49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91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大</w:t>
            </w:r>
            <w:r>
              <w:rPr>
                <w:rFonts w:ascii="宋体" w:eastAsia="宋体"/>
                <w:spacing w:val="-2"/>
                <w:sz w:val="20"/>
              </w:rPr>
              <w:t>学</w:t>
            </w:r>
            <w:r>
              <w:rPr>
                <w:rFonts w:ascii="宋体" w:eastAsia="宋体"/>
                <w:spacing w:val="-2"/>
                <w:sz w:val="20"/>
              </w:rPr>
              <w:t>生</w:t>
            </w:r>
            <w:r>
              <w:rPr>
                <w:rFonts w:ascii="宋体" w:eastAsia="宋体"/>
                <w:spacing w:val="-2"/>
                <w:sz w:val="20"/>
              </w:rPr>
              <w:t>心</w:t>
            </w:r>
            <w:r>
              <w:rPr>
                <w:rFonts w:ascii="宋体" w:eastAsia="宋体"/>
                <w:spacing w:val="-2"/>
                <w:sz w:val="20"/>
              </w:rPr>
              <w:t>理</w:t>
            </w:r>
            <w:r>
              <w:rPr>
                <w:rFonts w:ascii="宋体" w:eastAsia="宋体"/>
                <w:spacing w:val="-2"/>
                <w:sz w:val="20"/>
              </w:rPr>
              <w:t>健</w:t>
            </w:r>
            <w:r>
              <w:rPr>
                <w:rFonts w:ascii="宋体" w:eastAsia="宋体"/>
                <w:spacing w:val="-2"/>
                <w:sz w:val="20"/>
              </w:rPr>
              <w:t>康</w:t>
            </w:r>
            <w:r>
              <w:rPr>
                <w:rFonts w:ascii="宋体" w:eastAsia="宋体"/>
                <w:spacing w:val="-6"/>
                <w:sz w:val="20"/>
              </w:rPr>
              <w:t>教</w:t>
            </w:r>
            <w:r>
              <w:rPr>
                <w:rFonts w:ascii="宋体" w:eastAsia="宋体"/>
                <w:spacing w:val="-6"/>
                <w:sz w:val="20"/>
              </w:rPr>
              <w:t>育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91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</w:tr>
      <w:tr>
        <w:trPr>
          <w:trHeight w:val="378" w:hRule="atLeast"/>
        </w:trPr>
        <w:tc>
          <w:tcPr>
            <w:tcW w:w="1651" w:type="dxa"/>
          </w:tcPr>
          <w:p>
            <w:pPr>
              <w:pStyle w:val="TableParagraph"/>
              <w:spacing w:before="28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国</w:t>
            </w:r>
            <w:r>
              <w:rPr>
                <w:rFonts w:ascii="宋体" w:eastAsia="宋体"/>
                <w:w w:val="95"/>
                <w:sz w:val="20"/>
              </w:rPr>
              <w:t>际</w:t>
            </w:r>
            <w:r>
              <w:rPr>
                <w:rFonts w:ascii="宋体" w:eastAsia="宋体"/>
                <w:w w:val="95"/>
                <w:sz w:val="20"/>
              </w:rPr>
              <w:t>视</w:t>
            </w:r>
            <w:r>
              <w:rPr>
                <w:rFonts w:ascii="宋体" w:eastAsia="宋体"/>
                <w:w w:val="95"/>
                <w:sz w:val="20"/>
              </w:rPr>
              <w:t>野</w:t>
            </w:r>
            <w:r>
              <w:rPr>
                <w:rFonts w:ascii="宋体" w:eastAsia="宋体"/>
                <w:w w:val="95"/>
                <w:sz w:val="20"/>
              </w:rPr>
              <w:t>拓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展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41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1651" w:type="dxa"/>
          </w:tcPr>
          <w:p>
            <w:pPr>
              <w:pStyle w:val="TableParagraph"/>
              <w:spacing w:line="302" w:lineRule="auto" w:before="30"/>
              <w:ind w:left="28" w:right="211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spacing w:val="-2"/>
                <w:sz w:val="20"/>
              </w:rPr>
              <w:t>人</w:t>
            </w:r>
            <w:r>
              <w:rPr>
                <w:rFonts w:ascii="宋体" w:eastAsia="宋体"/>
                <w:spacing w:val="-2"/>
                <w:sz w:val="20"/>
              </w:rPr>
              <w:t>文</w:t>
            </w:r>
            <w:r>
              <w:rPr>
                <w:rFonts w:ascii="宋体" w:eastAsia="宋体"/>
                <w:spacing w:val="-2"/>
                <w:sz w:val="20"/>
              </w:rPr>
              <w:t>、</w:t>
            </w:r>
            <w:r>
              <w:rPr>
                <w:rFonts w:ascii="宋体" w:eastAsia="宋体"/>
                <w:spacing w:val="-2"/>
                <w:sz w:val="20"/>
              </w:rPr>
              <w:t>社</w:t>
            </w:r>
            <w:r>
              <w:rPr>
                <w:rFonts w:ascii="宋体" w:eastAsia="宋体"/>
                <w:spacing w:val="-2"/>
                <w:sz w:val="20"/>
              </w:rPr>
              <w:t>科</w:t>
            </w:r>
            <w:r>
              <w:rPr>
                <w:rFonts w:ascii="宋体" w:eastAsia="宋体"/>
                <w:spacing w:val="-2"/>
                <w:sz w:val="20"/>
              </w:rPr>
              <w:t>类</w:t>
            </w:r>
            <w:r>
              <w:rPr>
                <w:rFonts w:ascii="宋体" w:eastAsia="宋体"/>
                <w:spacing w:val="-2"/>
                <w:sz w:val="20"/>
              </w:rPr>
              <w:t>选</w:t>
            </w:r>
            <w:r>
              <w:rPr>
                <w:rFonts w:ascii="宋体" w:eastAsia="宋体"/>
                <w:spacing w:val="-6"/>
                <w:sz w:val="20"/>
              </w:rPr>
              <w:t>修</w:t>
            </w:r>
            <w:r>
              <w:rPr>
                <w:rFonts w:ascii="宋体" w:eastAsia="宋体"/>
                <w:spacing w:val="-6"/>
                <w:sz w:val="20"/>
              </w:rPr>
              <w:t>课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12"/>
              <w:rPr>
                <w:rFonts w:ascii="宋体"/>
                <w:sz w:val="15"/>
              </w:rPr>
            </w:pPr>
          </w:p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管</w:t>
            </w:r>
            <w:r>
              <w:rPr>
                <w:rFonts w:ascii="宋体" w:eastAsia="宋体"/>
                <w:w w:val="95"/>
                <w:sz w:val="20"/>
              </w:rPr>
              <w:t>理</w:t>
            </w:r>
            <w:r>
              <w:rPr>
                <w:rFonts w:ascii="宋体" w:eastAsia="宋体"/>
                <w:w w:val="95"/>
                <w:sz w:val="20"/>
              </w:rPr>
              <w:t>类</w:t>
            </w:r>
            <w:r>
              <w:rPr>
                <w:rFonts w:ascii="宋体" w:eastAsia="宋体"/>
                <w:w w:val="95"/>
                <w:sz w:val="20"/>
              </w:rPr>
              <w:t>选</w:t>
            </w:r>
            <w:r>
              <w:rPr>
                <w:rFonts w:ascii="宋体" w:eastAsia="宋体"/>
                <w:w w:val="95"/>
                <w:sz w:val="20"/>
              </w:rPr>
              <w:t>修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课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41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专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类</w:t>
            </w:r>
            <w:r>
              <w:rPr>
                <w:rFonts w:ascii="宋体" w:eastAsia="宋体"/>
                <w:w w:val="95"/>
                <w:sz w:val="20"/>
              </w:rPr>
              <w:t>选</w:t>
            </w:r>
            <w:r>
              <w:rPr>
                <w:rFonts w:ascii="宋体" w:eastAsia="宋体"/>
                <w:w w:val="95"/>
                <w:sz w:val="20"/>
              </w:rPr>
              <w:t>修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课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before="43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综</w:t>
            </w:r>
            <w:r>
              <w:rPr>
                <w:rFonts w:ascii="宋体" w:eastAsia="宋体"/>
                <w:w w:val="95"/>
                <w:sz w:val="20"/>
              </w:rPr>
              <w:t>合</w:t>
            </w:r>
            <w:r>
              <w:rPr>
                <w:rFonts w:ascii="宋体" w:eastAsia="宋体"/>
                <w:w w:val="95"/>
                <w:sz w:val="20"/>
              </w:rPr>
              <w:t>类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讲座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spacing w:before="24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</w:tr>
      <w:tr>
        <w:trPr>
          <w:trHeight w:val="434" w:hRule="atLeast"/>
        </w:trPr>
        <w:tc>
          <w:tcPr>
            <w:tcW w:w="1651" w:type="dxa"/>
          </w:tcPr>
          <w:p>
            <w:pPr>
              <w:pStyle w:val="TableParagraph"/>
              <w:spacing w:before="56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大</w:t>
            </w:r>
            <w:r>
              <w:rPr>
                <w:rFonts w:ascii="宋体" w:eastAsia="宋体"/>
                <w:w w:val="95"/>
                <w:sz w:val="20"/>
              </w:rPr>
              <w:t>学</w:t>
            </w:r>
            <w:r>
              <w:rPr>
                <w:rFonts w:ascii="宋体" w:eastAsia="宋体"/>
                <w:w w:val="95"/>
                <w:sz w:val="20"/>
              </w:rPr>
              <w:t>生</w:t>
            </w:r>
            <w:r>
              <w:rPr>
                <w:rFonts w:ascii="宋体" w:eastAsia="宋体"/>
                <w:w w:val="95"/>
                <w:sz w:val="20"/>
              </w:rPr>
              <w:t>德</w:t>
            </w:r>
            <w:r>
              <w:rPr>
                <w:rFonts w:ascii="宋体" w:eastAsia="宋体"/>
                <w:w w:val="95"/>
                <w:sz w:val="20"/>
              </w:rPr>
              <w:t>育</w:t>
            </w:r>
            <w:r>
              <w:rPr>
                <w:rFonts w:ascii="宋体" w:eastAsia="宋体"/>
                <w:w w:val="95"/>
                <w:sz w:val="20"/>
              </w:rPr>
              <w:t>评</w:t>
            </w:r>
            <w:r>
              <w:rPr>
                <w:rFonts w:ascii="宋体" w:eastAsia="宋体"/>
                <w:spacing w:val="-10"/>
                <w:w w:val="95"/>
                <w:sz w:val="20"/>
              </w:rPr>
              <w:t>价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70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651" w:type="dxa"/>
          </w:tcPr>
          <w:p>
            <w:pPr>
              <w:pStyle w:val="TableParagraph"/>
              <w:spacing w:before="30"/>
              <w:ind w:left="28"/>
              <w:rPr>
                <w:rFonts w:ascii="宋体" w:eastAsia="宋体"/>
                <w:sz w:val="20"/>
              </w:rPr>
            </w:pPr>
            <w:r>
              <w:rPr>
                <w:rFonts w:ascii="宋体" w:eastAsia="宋体"/>
                <w:w w:val="95"/>
                <w:sz w:val="20"/>
              </w:rPr>
              <w:t>创</w:t>
            </w:r>
            <w:r>
              <w:rPr>
                <w:rFonts w:ascii="宋体" w:eastAsia="宋体"/>
                <w:w w:val="95"/>
                <w:sz w:val="20"/>
              </w:rPr>
              <w:t>业</w:t>
            </w:r>
            <w:r>
              <w:rPr>
                <w:rFonts w:ascii="宋体" w:eastAsia="宋体"/>
                <w:w w:val="95"/>
                <w:sz w:val="20"/>
              </w:rPr>
              <w:t>类</w:t>
            </w:r>
            <w:r>
              <w:rPr>
                <w:rFonts w:ascii="宋体" w:eastAsia="宋体"/>
                <w:spacing w:val="-5"/>
                <w:w w:val="95"/>
                <w:sz w:val="20"/>
              </w:rPr>
              <w:t>课程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16" w:type="dxa"/>
          </w:tcPr>
          <w:p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spacing w:line="248" w:lineRule="exact" w:before="78"/>
        <w:ind w:left="229" w:right="5112" w:firstLine="0"/>
        <w:jc w:val="center"/>
        <w:rPr>
          <w:sz w:val="20"/>
        </w:rPr>
      </w:pPr>
      <w:r>
        <w:rPr>
          <w:w w:val="95"/>
          <w:sz w:val="20"/>
        </w:rPr>
        <w:t>注</w:t>
      </w:r>
      <w:r>
        <w:rPr>
          <w:w w:val="95"/>
          <w:sz w:val="20"/>
        </w:rPr>
        <w:t>：</w:t>
      </w:r>
      <w:r>
        <w:rPr>
          <w:rFonts w:ascii="Times New Roman" w:eastAsia="Times New Roman"/>
          <w:w w:val="95"/>
          <w:sz w:val="20"/>
        </w:rPr>
        <w:t>1</w:t>
      </w:r>
      <w:r>
        <w:rPr>
          <w:w w:val="95"/>
          <w:sz w:val="20"/>
        </w:rPr>
        <w:t>、</w:t>
      </w:r>
      <w:r>
        <w:rPr>
          <w:rFonts w:ascii="Times New Roman" w:eastAsia="Times New Roman"/>
          <w:w w:val="95"/>
          <w:sz w:val="20"/>
        </w:rPr>
        <w:t>H-</w:t>
      </w:r>
      <w:r>
        <w:rPr>
          <w:w w:val="95"/>
          <w:sz w:val="20"/>
        </w:rPr>
        <w:t>高度</w:t>
      </w:r>
      <w:r>
        <w:rPr>
          <w:w w:val="95"/>
          <w:sz w:val="20"/>
        </w:rPr>
        <w:t>相</w:t>
      </w:r>
      <w:r>
        <w:rPr>
          <w:w w:val="95"/>
          <w:sz w:val="20"/>
        </w:rPr>
        <w:t>关</w:t>
      </w:r>
      <w:r>
        <w:rPr>
          <w:w w:val="95"/>
          <w:sz w:val="20"/>
        </w:rPr>
        <w:t>；</w:t>
      </w:r>
      <w:r>
        <w:rPr>
          <w:rFonts w:ascii="Times New Roman" w:eastAsia="Times New Roman"/>
          <w:w w:val="95"/>
          <w:sz w:val="20"/>
        </w:rPr>
        <w:t>M-</w:t>
      </w:r>
      <w:r>
        <w:rPr>
          <w:w w:val="95"/>
          <w:sz w:val="20"/>
        </w:rPr>
        <w:t>中</w:t>
      </w:r>
      <w:r>
        <w:rPr>
          <w:w w:val="95"/>
          <w:sz w:val="20"/>
        </w:rPr>
        <w:t>等</w:t>
      </w:r>
      <w:r>
        <w:rPr>
          <w:w w:val="95"/>
          <w:sz w:val="20"/>
        </w:rPr>
        <w:t>相</w:t>
      </w:r>
      <w:r>
        <w:rPr>
          <w:w w:val="95"/>
          <w:sz w:val="20"/>
        </w:rPr>
        <w:t>关</w:t>
      </w:r>
      <w:r>
        <w:rPr>
          <w:w w:val="95"/>
          <w:sz w:val="20"/>
        </w:rPr>
        <w:t>；</w:t>
      </w:r>
      <w:r>
        <w:rPr>
          <w:rFonts w:ascii="Times New Roman" w:eastAsia="Times New Roman"/>
          <w:w w:val="95"/>
          <w:sz w:val="20"/>
        </w:rPr>
        <w:t>L-</w:t>
      </w:r>
      <w:r>
        <w:rPr>
          <w:w w:val="95"/>
          <w:sz w:val="20"/>
        </w:rPr>
        <w:t>弱</w:t>
      </w:r>
      <w:r>
        <w:rPr>
          <w:w w:val="95"/>
          <w:sz w:val="20"/>
        </w:rPr>
        <w:t>相</w:t>
      </w:r>
      <w:r>
        <w:rPr>
          <w:w w:val="95"/>
          <w:sz w:val="20"/>
        </w:rPr>
        <w:t>关</w:t>
      </w:r>
      <w:r>
        <w:rPr>
          <w:spacing w:val="-10"/>
          <w:w w:val="95"/>
          <w:sz w:val="20"/>
        </w:rPr>
        <w:t>；</w:t>
      </w:r>
    </w:p>
    <w:p>
      <w:pPr>
        <w:spacing w:line="248" w:lineRule="exact" w:before="0"/>
        <w:ind w:left="229" w:right="5076" w:firstLine="0"/>
        <w:jc w:val="center"/>
        <w:rPr>
          <w:sz w:val="20"/>
        </w:rPr>
      </w:pPr>
      <w:r>
        <w:rPr>
          <w:rFonts w:ascii="Times New Roman" w:hAnsi="Times New Roman" w:eastAsia="Times New Roman"/>
          <w:w w:val="95"/>
          <w:sz w:val="20"/>
        </w:rPr>
        <w:t>2</w:t>
      </w:r>
      <w:r>
        <w:rPr>
          <w:w w:val="95"/>
          <w:sz w:val="20"/>
        </w:rPr>
        <w:t>、</w:t>
      </w:r>
      <w:r>
        <w:rPr>
          <w:w w:val="95"/>
          <w:sz w:val="20"/>
        </w:rPr>
        <w:t>课</w:t>
      </w:r>
      <w:r>
        <w:rPr>
          <w:w w:val="95"/>
          <w:sz w:val="20"/>
        </w:rPr>
        <w:t>程</w:t>
      </w:r>
      <w:r>
        <w:rPr>
          <w:w w:val="95"/>
          <w:sz w:val="20"/>
        </w:rPr>
        <w:t>名</w:t>
      </w:r>
      <w:r>
        <w:rPr>
          <w:w w:val="95"/>
          <w:sz w:val="20"/>
        </w:rPr>
        <w:t>称前加</w:t>
      </w:r>
      <w:r>
        <w:rPr>
          <w:rFonts w:ascii="Times New Roman" w:hAnsi="Times New Roman" w:eastAsia="Times New Roman"/>
          <w:w w:val="95"/>
          <w:sz w:val="20"/>
        </w:rPr>
        <w:t>“*”</w:t>
      </w:r>
      <w:r>
        <w:rPr>
          <w:w w:val="95"/>
          <w:sz w:val="20"/>
        </w:rPr>
        <w:t>者</w:t>
      </w:r>
      <w:r>
        <w:rPr>
          <w:w w:val="95"/>
          <w:sz w:val="20"/>
        </w:rPr>
        <w:t>为</w:t>
      </w:r>
      <w:r>
        <w:rPr>
          <w:w w:val="95"/>
          <w:sz w:val="20"/>
        </w:rPr>
        <w:t>该</w:t>
      </w:r>
      <w:r>
        <w:rPr>
          <w:w w:val="95"/>
          <w:sz w:val="20"/>
        </w:rPr>
        <w:t>核</w:t>
      </w:r>
      <w:r>
        <w:rPr>
          <w:w w:val="95"/>
          <w:sz w:val="20"/>
        </w:rPr>
        <w:t>心</w:t>
      </w:r>
      <w:r>
        <w:rPr>
          <w:w w:val="95"/>
          <w:sz w:val="20"/>
        </w:rPr>
        <w:t>课</w:t>
      </w:r>
      <w:r>
        <w:rPr>
          <w:spacing w:val="-5"/>
          <w:w w:val="95"/>
          <w:sz w:val="20"/>
        </w:rPr>
        <w:t>程。</w:t>
      </w:r>
    </w:p>
    <w:p>
      <w:pPr>
        <w:tabs>
          <w:tab w:pos="2248" w:val="left" w:leader="none"/>
          <w:tab w:pos="3513" w:val="left" w:leader="none"/>
          <w:tab w:pos="5623" w:val="left" w:leader="none"/>
          <w:tab w:pos="6888" w:val="left" w:leader="none"/>
          <w:tab w:pos="8780" w:val="left" w:leader="none"/>
        </w:tabs>
        <w:spacing w:before="140"/>
        <w:ind w:left="700" w:right="0" w:firstLine="0"/>
        <w:jc w:val="left"/>
        <w:rPr>
          <w:rFonts w:ascii="Times New Roman" w:eastAsia="Times New Roman"/>
          <w:b/>
          <w:sz w:val="28"/>
        </w:rPr>
      </w:pPr>
      <w:r>
        <w:rPr>
          <w:rFonts w:ascii="Microsoft JhengHei" w:eastAsia="Microsoft JhengHei"/>
          <w:b/>
          <w:sz w:val="28"/>
        </w:rPr>
        <w:t>系主任</w:t>
      </w:r>
      <w:r>
        <w:rPr>
          <w:rFonts w:ascii="Microsoft JhengHei" w:eastAsia="Microsoft JhengHei"/>
          <w:b/>
          <w:spacing w:val="-10"/>
          <w:sz w:val="28"/>
        </w:rPr>
        <w:t>：</w:t>
      </w:r>
      <w:r>
        <w:rPr>
          <w:rFonts w:ascii="Times New Roman" w:eastAsia="Times New Roman"/>
          <w:b/>
          <w:sz w:val="28"/>
          <w:u w:val="single"/>
        </w:rPr>
        <w:tab/>
      </w:r>
      <w:r>
        <w:rPr>
          <w:rFonts w:ascii="Microsoft JhengHei" w:eastAsia="Microsoft JhengHei"/>
          <w:b/>
          <w:sz w:val="28"/>
          <w:u w:val="single"/>
        </w:rPr>
        <w:t>赵崇</w:t>
      </w:r>
      <w:r>
        <w:rPr>
          <w:rFonts w:ascii="Microsoft JhengHei" w:eastAsia="Microsoft JhengHei"/>
          <w:b/>
          <w:spacing w:val="-10"/>
          <w:sz w:val="28"/>
          <w:u w:val="single"/>
        </w:rPr>
        <w:t>军</w:t>
      </w:r>
      <w:r>
        <w:rPr>
          <w:rFonts w:ascii="Microsoft JhengHei" w:eastAsia="Microsoft JhengHei"/>
          <w:b/>
          <w:sz w:val="28"/>
          <w:u w:val="single"/>
        </w:rPr>
        <w:tab/>
      </w:r>
      <w:r>
        <w:rPr>
          <w:rFonts w:ascii="Microsoft JhengHei" w:eastAsia="Microsoft JhengHei"/>
          <w:b/>
          <w:spacing w:val="71"/>
          <w:sz w:val="28"/>
        </w:rPr>
        <w:t> </w:t>
      </w:r>
      <w:r>
        <w:rPr>
          <w:rFonts w:ascii="Microsoft JhengHei" w:eastAsia="Microsoft JhengHei"/>
          <w:b/>
          <w:sz w:val="28"/>
        </w:rPr>
        <w:t>教学副院长：</w:t>
      </w:r>
      <w:r>
        <w:rPr>
          <w:rFonts w:ascii="Times New Roman" w:eastAsia="Times New Roman"/>
          <w:b/>
          <w:sz w:val="28"/>
          <w:u w:val="single"/>
        </w:rPr>
        <w:tab/>
      </w:r>
      <w:r>
        <w:rPr>
          <w:rFonts w:ascii="Microsoft JhengHei" w:eastAsia="Microsoft JhengHei"/>
          <w:b/>
          <w:sz w:val="28"/>
          <w:u w:val="single"/>
        </w:rPr>
        <w:t>顾金</w:t>
      </w:r>
      <w:r>
        <w:rPr>
          <w:rFonts w:ascii="Microsoft JhengHei" w:eastAsia="Microsoft JhengHei"/>
          <w:b/>
          <w:spacing w:val="-10"/>
          <w:sz w:val="28"/>
          <w:u w:val="single"/>
        </w:rPr>
        <w:t>楼</w:t>
      </w:r>
      <w:r>
        <w:rPr>
          <w:rFonts w:ascii="Microsoft JhengHei" w:eastAsia="Microsoft JhengHei"/>
          <w:b/>
          <w:sz w:val="28"/>
          <w:u w:val="single"/>
        </w:rPr>
        <w:tab/>
      </w:r>
      <w:r>
        <w:rPr>
          <w:rFonts w:ascii="Microsoft JhengHei" w:eastAsia="Microsoft JhengHei"/>
          <w:b/>
          <w:spacing w:val="71"/>
          <w:sz w:val="28"/>
        </w:rPr>
        <w:t> </w:t>
      </w:r>
      <w:r>
        <w:rPr>
          <w:rFonts w:ascii="Microsoft JhengHei" w:eastAsia="Microsoft JhengHei"/>
          <w:b/>
          <w:sz w:val="28"/>
        </w:rPr>
        <w:t>院长：</w:t>
      </w:r>
      <w:r>
        <w:rPr>
          <w:rFonts w:ascii="Times New Roman" w:eastAsia="Times New Roman"/>
          <w:b/>
          <w:sz w:val="28"/>
          <w:u w:val="single"/>
        </w:rPr>
        <w:tab/>
      </w:r>
    </w:p>
    <w:sectPr>
      <w:pgSz w:w="11910" w:h="16840"/>
      <w:pgMar w:header="860" w:footer="0" w:top="1140" w:bottom="280" w:left="12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等线">
    <w:altName w:val="等线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42.985607pt;width:128pt;height:11pt;mso-position-horizontal-relative:page;mso-position-vertical-relative:page;z-index:-20851200" type="#_x0000_t202" id="docshape1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华东理工大学本科教学培养方案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470001pt;margin-top:42.985607pt;width:101.05pt;height:11pt;mso-position-horizontal-relative:page;mso-position-vertical-relative:page;z-index:-20850688" type="#_x0000_t202" id="docshape2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无机非金属材料工程专业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503998pt;margin-top:58.199982pt;width:456.43pt;height:.48pt;mso-position-horizontal-relative:page;mso-position-vertical-relative:page;z-index:-20850176" id="docshape9" filled="true" fillcolor="#000000" stroked="false">
          <v:fill type="solid"/>
          <w10:wrap type="none"/>
        </v:rect>
      </w:pict>
    </w:r>
    <w:r>
      <w:rPr/>
      <w:pict>
        <v:shape style="position:absolute;margin-left:69.944pt;margin-top:42.985607pt;width:128pt;height:11pt;mso-position-horizontal-relative:page;mso-position-vertical-relative:page;z-index:-20849664" type="#_x0000_t202" id="docshape10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华东理工大学本科教学培养方案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589996pt;margin-top:42.985607pt;width:101.05pt;height:11pt;mso-position-horizontal-relative:page;mso-position-vertical-relative:page;z-index:-20849152" type="#_x0000_t202" id="docshape11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无机非金属材料工程专业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98pt;margin-top:42.985634pt;width:128pt;height:11pt;mso-position-horizontal-relative:page;mso-position-vertical-relative:page;z-index:-20848640" type="#_x0000_t202" id="docshape12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华东理工大学本科教学培养方案</w:t>
                </w:r>
              </w:p>
            </w:txbxContent>
          </v:textbox>
          <w10:wrap type="none"/>
        </v:shape>
      </w:pict>
    </w:r>
    <w:r>
      <w:rPr/>
      <w:pict>
        <v:shape style="position:absolute;margin-left:671.099976pt;margin-top:42.985634pt;width:101pt;height:11pt;mso-position-horizontal-relative:page;mso-position-vertical-relative:page;z-index:-20848128" type="#_x0000_t202" id="docshape13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无机非金属材料工程专业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44pt;margin-top:42.985607pt;width:128pt;height:11pt;mso-position-horizontal-relative:page;mso-position-vertical-relative:page;z-index:-20847616" type="#_x0000_t202" id="docshape28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华东理工大学本科教学培养方案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589996pt;margin-top:42.985607pt;width:101.05pt;height:11pt;mso-position-horizontal-relative:page;mso-position-vertical-relative:page;z-index:-20847104" type="#_x0000_t202" id="docshape29" filled="false" stroked="false">
          <v:textbox inset="0,0,0,0">
            <w:txbxContent>
              <w:p>
                <w:pPr>
                  <w:spacing w:line="220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无机非金属材料工程专业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（%1）"/>
      <w:lvlJc w:val="left"/>
      <w:pPr>
        <w:ind w:left="198" w:hanging="527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13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26" w:hanging="52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53" w:hanging="52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79" w:hanging="52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6" w:hanging="52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33" w:hanging="52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59" w:hanging="52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86" w:hanging="52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613" w:hanging="527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50"/>
      <w:ind w:left="2381" w:right="1663"/>
      <w:jc w:val="center"/>
    </w:pPr>
    <w:rPr>
      <w:rFonts w:ascii="宋体" w:hAnsi="宋体" w:eastAsia="宋体" w:cs="宋体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198" w:right="189" w:firstLine="420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2023-12-21T00:55:07Z</dcterms:created>
  <dcterms:modified xsi:type="dcterms:W3CDTF">2023-12-21T00:55:07Z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2016</vt:lpwstr>
  </property>
</Properties>
</file>